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CA00681T – KETZA PROJECT</w:t>
      </w:r>
    </w:p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KETZA GRID</w:t>
      </w:r>
    </w:p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KETZA RIVER HOLDINGS Ltd.</w:t>
      </w:r>
    </w:p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 xml:space="preserve">Processing Notes – Line </w:t>
      </w:r>
      <w:r w:rsidR="007B183B">
        <w:rPr>
          <w:rFonts w:cs="Arial"/>
          <w:b/>
          <w:bCs/>
          <w:iCs/>
          <w:sz w:val="28"/>
          <w:szCs w:val="28"/>
          <w:lang w:val="en-US"/>
        </w:rPr>
        <w:t>60</w:t>
      </w:r>
      <w:r>
        <w:rPr>
          <w:rFonts w:cs="Arial"/>
          <w:b/>
          <w:bCs/>
          <w:iCs/>
          <w:sz w:val="28"/>
          <w:szCs w:val="28"/>
          <w:lang w:val="en-US"/>
        </w:rPr>
        <w:t>0N</w:t>
      </w:r>
    </w:p>
    <w:p w:rsidR="00714CD7" w:rsidRDefault="00714CD7">
      <w:pPr>
        <w:jc w:val="center"/>
        <w:rPr>
          <w:rFonts w:cs="Arial"/>
          <w:b/>
          <w:bCs/>
          <w:iCs/>
          <w:lang w:val="en-US"/>
        </w:rPr>
      </w:pPr>
    </w:p>
    <w:p w:rsidR="00714CD7" w:rsidRDefault="004C6D8A">
      <w:pPr>
        <w:pStyle w:val="Heading1"/>
        <w:rPr>
          <w:iCs/>
        </w:rPr>
      </w:pPr>
      <w:r>
        <w:rPr>
          <w:iCs/>
        </w:rPr>
        <w:t>IP Processing</w:t>
      </w:r>
    </w:p>
    <w:p w:rsidR="00714CD7" w:rsidRDefault="004C6D8A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szCs w:val="20"/>
          <w:lang w:val="en-US"/>
        </w:rPr>
      </w:pPr>
      <w:r>
        <w:rPr>
          <w:rFonts w:cs="Arial"/>
          <w:iCs/>
          <w:szCs w:val="20"/>
          <w:lang w:val="en-US"/>
        </w:rPr>
        <w:t>IP Acquisition:</w:t>
      </w:r>
      <w:r>
        <w:rPr>
          <w:rFonts w:cs="Arial"/>
          <w:iCs/>
          <w:szCs w:val="20"/>
          <w:lang w:val="en-US"/>
        </w:rPr>
        <w:tab/>
        <w:t xml:space="preserve">August </w:t>
      </w:r>
      <w:r w:rsidR="0025385F">
        <w:rPr>
          <w:rFonts w:cs="Arial"/>
          <w:iCs/>
          <w:szCs w:val="20"/>
          <w:lang w:val="en-US"/>
        </w:rPr>
        <w:t>14-15</w:t>
      </w:r>
      <w:r>
        <w:rPr>
          <w:rFonts w:cs="Arial"/>
          <w:iCs/>
          <w:szCs w:val="20"/>
          <w:lang w:val="en-US"/>
        </w:rPr>
        <w:t>, 2009</w:t>
      </w:r>
    </w:p>
    <w:p w:rsidR="00714CD7" w:rsidRDefault="004C6D8A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Docum</w:t>
      </w:r>
      <w:r w:rsidR="0025385F">
        <w:rPr>
          <w:rFonts w:cs="Arial"/>
          <w:iCs/>
          <w:lang w:val="en-US"/>
        </w:rPr>
        <w:t>ent Date:</w:t>
      </w:r>
      <w:r w:rsidR="0025385F">
        <w:rPr>
          <w:rFonts w:cs="Arial"/>
          <w:iCs/>
          <w:lang w:val="en-US"/>
        </w:rPr>
        <w:tab/>
        <w:t>Overnight of August 14</w:t>
      </w:r>
      <w:r>
        <w:rPr>
          <w:rFonts w:cs="Arial"/>
          <w:iCs/>
          <w:lang w:val="en-US"/>
        </w:rPr>
        <w:t>, 2009</w:t>
      </w:r>
    </w:p>
    <w:p w:rsidR="00714CD7" w:rsidRDefault="00714CD7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lang w:val="en-US"/>
        </w:rPr>
      </w:pPr>
    </w:p>
    <w:p w:rsidR="00714CD7" w:rsidRDefault="004C6D8A">
      <w:pPr>
        <w:pStyle w:val="Heading2"/>
      </w:pPr>
      <w:r>
        <w:t>IP Specific Association/Logistical Notes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 xml:space="preserve">Line: </w:t>
      </w:r>
      <w:r w:rsidR="00CB410B">
        <w:rPr>
          <w:iCs/>
        </w:rPr>
        <w:t>60</w:t>
      </w:r>
      <w:r>
        <w:rPr>
          <w:iCs/>
        </w:rPr>
        <w:t>0N</w:t>
      </w:r>
    </w:p>
    <w:tbl>
      <w:tblPr>
        <w:tblW w:w="0" w:type="auto"/>
        <w:tblInd w:w="-72" w:type="dxa"/>
        <w:tblLook w:val="01E0"/>
      </w:tblPr>
      <w:tblGrid>
        <w:gridCol w:w="1728"/>
        <w:gridCol w:w="1692"/>
        <w:gridCol w:w="4140"/>
      </w:tblGrid>
      <w:tr w:rsidR="00714CD7"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Name: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</w:t>
            </w:r>
            <w:r w:rsidR="0025385F">
              <w:rPr>
                <w:rFonts w:cs="Arial"/>
                <w:iCs/>
                <w:lang w:val="en-US"/>
              </w:rPr>
              <w:t>60</w:t>
            </w:r>
            <w:r>
              <w:rPr>
                <w:rFonts w:cs="Arial"/>
                <w:iCs/>
                <w:lang w:val="en-US"/>
              </w:rPr>
              <w:t>0N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Line extent: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600W to 3000E</w:t>
            </w:r>
          </w:p>
        </w:tc>
        <w:tc>
          <w:tcPr>
            <w:tcW w:w="4140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(2.4km with 600m current extensions)</w:t>
            </w:r>
          </w:p>
        </w:tc>
      </w:tr>
      <w:tr w:rsidR="00714CD7">
        <w:trPr>
          <w:trHeight w:hRule="exact" w:val="72"/>
        </w:trPr>
        <w:tc>
          <w:tcPr>
            <w:tcW w:w="1728" w:type="dxa"/>
          </w:tcPr>
          <w:p w:rsidR="00714CD7" w:rsidRDefault="00714CD7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69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Dipole Range:</w:t>
            </w:r>
          </w:p>
        </w:tc>
        <w:tc>
          <w:tcPr>
            <w:tcW w:w="169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25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In-line: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50E to 2350E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25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Cross-line: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0E to 2400E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25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Transmitters: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650W to 3050E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714CD7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69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rPr>
          <w:trHeight w:val="277"/>
        </w:trPr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Final Output:</w:t>
            </w:r>
          </w:p>
        </w:tc>
        <w:tc>
          <w:tcPr>
            <w:tcW w:w="1692" w:type="dxa"/>
          </w:tcPr>
          <w:p w:rsidR="00714CD7" w:rsidRDefault="00BD1378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</w:t>
            </w:r>
            <w:r w:rsidR="0025385F">
              <w:rPr>
                <w:iCs/>
                <w:lang w:val="en-US"/>
              </w:rPr>
              <w:t>60</w:t>
            </w:r>
            <w:r>
              <w:rPr>
                <w:iCs/>
                <w:lang w:val="en-US"/>
              </w:rPr>
              <w:t>0N.csv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b/>
                <w:iCs/>
                <w:lang w:val="en-US"/>
              </w:rPr>
            </w:pPr>
          </w:p>
        </w:tc>
      </w:tr>
    </w:tbl>
    <w:p w:rsidR="00714CD7" w:rsidRDefault="00714CD7">
      <w:pPr>
        <w:pStyle w:val="Header"/>
        <w:tabs>
          <w:tab w:val="clear" w:pos="4320"/>
          <w:tab w:val="clear" w:pos="8640"/>
        </w:tabs>
        <w:rPr>
          <w:rFonts w:cs="Arial"/>
          <w:iCs/>
          <w:lang w:val="en-US"/>
        </w:rPr>
      </w:pPr>
    </w:p>
    <w:tbl>
      <w:tblPr>
        <w:tblW w:w="10026" w:type="dxa"/>
        <w:tblInd w:w="-72" w:type="dxa"/>
        <w:tblLayout w:type="fixed"/>
        <w:tblLook w:val="0000"/>
      </w:tblPr>
      <w:tblGrid>
        <w:gridCol w:w="2268"/>
        <w:gridCol w:w="1953"/>
        <w:gridCol w:w="1935"/>
        <w:gridCol w:w="2211"/>
        <w:gridCol w:w="1659"/>
      </w:tblGrid>
      <w:tr w:rsidR="00714CD7">
        <w:trPr>
          <w:tblHeader/>
        </w:trPr>
        <w:tc>
          <w:tcPr>
            <w:tcW w:w="2268" w:type="dxa"/>
            <w:shd w:val="clear" w:color="auto" w:fill="C0C0C0"/>
          </w:tcPr>
          <w:p w:rsidR="00714CD7" w:rsidRDefault="00714CD7">
            <w:pPr>
              <w:keepNext/>
              <w:rPr>
                <w:rFonts w:cs="Arial"/>
                <w:b/>
                <w:bCs/>
                <w:iCs/>
                <w:lang w:val="en-US"/>
              </w:rPr>
            </w:pPr>
          </w:p>
        </w:tc>
        <w:tc>
          <w:tcPr>
            <w:tcW w:w="3888" w:type="dxa"/>
            <w:gridSpan w:val="2"/>
            <w:shd w:val="clear" w:color="auto" w:fill="C0C0C0"/>
          </w:tcPr>
          <w:p w:rsidR="00714CD7" w:rsidRDefault="004C6D8A">
            <w:pPr>
              <w:keepNext/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Grid Co-ordinates (metres)</w:t>
            </w:r>
          </w:p>
        </w:tc>
        <w:tc>
          <w:tcPr>
            <w:tcW w:w="3870" w:type="dxa"/>
            <w:gridSpan w:val="2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Location: NAD27&amp; Z08V</w:t>
            </w:r>
          </w:p>
        </w:tc>
      </w:tr>
      <w:tr w:rsidR="00714CD7">
        <w:trPr>
          <w:tblHeader/>
        </w:trPr>
        <w:tc>
          <w:tcPr>
            <w:tcW w:w="2268" w:type="dxa"/>
            <w:shd w:val="clear" w:color="auto" w:fill="C0C0C0"/>
          </w:tcPr>
          <w:p w:rsidR="00714CD7" w:rsidRDefault="00714CD7">
            <w:pPr>
              <w:keepNext/>
              <w:rPr>
                <w:rFonts w:cs="Arial"/>
                <w:b/>
                <w:bCs/>
                <w:iCs/>
                <w:lang w:val="en-US"/>
              </w:rPr>
            </w:pPr>
          </w:p>
        </w:tc>
        <w:tc>
          <w:tcPr>
            <w:tcW w:w="1953" w:type="dxa"/>
            <w:shd w:val="clear" w:color="auto" w:fill="C0C0C0"/>
          </w:tcPr>
          <w:p w:rsidR="00714CD7" w:rsidRDefault="004C6D8A">
            <w:pPr>
              <w:keepNext/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Easting</w:t>
            </w:r>
          </w:p>
        </w:tc>
        <w:tc>
          <w:tcPr>
            <w:tcW w:w="1935" w:type="dxa"/>
            <w:shd w:val="clear" w:color="auto" w:fill="C0C0C0"/>
          </w:tcPr>
          <w:p w:rsidR="00714CD7" w:rsidRDefault="004C6D8A">
            <w:pPr>
              <w:keepNext/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Northing</w:t>
            </w:r>
          </w:p>
        </w:tc>
        <w:tc>
          <w:tcPr>
            <w:tcW w:w="2211" w:type="dxa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Easting</w:t>
            </w:r>
          </w:p>
        </w:tc>
        <w:tc>
          <w:tcPr>
            <w:tcW w:w="1659" w:type="dxa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Northing</w:t>
            </w:r>
          </w:p>
        </w:tc>
      </w:tr>
      <w:tr w:rsidR="00714CD7">
        <w:tc>
          <w:tcPr>
            <w:tcW w:w="2268" w:type="dxa"/>
          </w:tcPr>
          <w:p w:rsidR="00714CD7" w:rsidRDefault="004C6D8A">
            <w:pPr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Pole-Dipole Infinite</w:t>
            </w:r>
          </w:p>
        </w:tc>
        <w:tc>
          <w:tcPr>
            <w:tcW w:w="1953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8901</w:t>
            </w:r>
          </w:p>
        </w:tc>
        <w:tc>
          <w:tcPr>
            <w:tcW w:w="1935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4259</w:t>
            </w:r>
          </w:p>
        </w:tc>
        <w:tc>
          <w:tcPr>
            <w:tcW w:w="2211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648158</w:t>
            </w:r>
          </w:p>
        </w:tc>
        <w:tc>
          <w:tcPr>
            <w:tcW w:w="1659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6834234</w:t>
            </w:r>
          </w:p>
        </w:tc>
      </w:tr>
    </w:tbl>
    <w:p w:rsidR="00714CD7" w:rsidRDefault="004C6D8A">
      <w:pPr>
        <w:pStyle w:val="Heading3"/>
      </w:pPr>
      <w:r>
        <w:t>Operator log points</w:t>
      </w:r>
    </w:p>
    <w:p w:rsidR="00714CD7" w:rsidRDefault="00714CD7">
      <w:pPr>
        <w:rPr>
          <w:lang w:val="en-US"/>
        </w:rPr>
      </w:pPr>
    </w:p>
    <w:p w:rsidR="00714CD7" w:rsidRPr="005806A1" w:rsidRDefault="004C6D8A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Line was picketed and GPS surveyed by Quantec using hand-held GPS. Station spacings were marked using GPS.</w:t>
      </w:r>
    </w:p>
    <w:p w:rsidR="005806A1" w:rsidRPr="00A07730" w:rsidRDefault="00A07730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Power wire generally &gt;50m away from line</w:t>
      </w:r>
    </w:p>
    <w:p w:rsidR="00A07730" w:rsidRPr="00A733B3" w:rsidRDefault="00A07730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FAMs switched between 900E and 1100E, &amp; 1100E rod moved, but negative apparent resistivity was still present.</w:t>
      </w:r>
    </w:p>
    <w:p w:rsidR="00A733B3" w:rsidRPr="00A733B3" w:rsidRDefault="00A733B3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8 power rods and 5 gallons of salt water used in attempt to get better currents when transmitting from the east.</w:t>
      </w:r>
    </w:p>
    <w:p w:rsidR="00A733B3" w:rsidRDefault="00A733B3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Power wire &amp; infinite were checked for leaks – none found.</w:t>
      </w:r>
    </w:p>
    <w:p w:rsidR="00714CD7" w:rsidRDefault="00714CD7">
      <w:pPr>
        <w:outlineLvl w:val="0"/>
        <w:rPr>
          <w:lang w:val="en-US"/>
        </w:rPr>
      </w:pPr>
    </w:p>
    <w:p w:rsidR="00714CD7" w:rsidRDefault="004C6D8A">
      <w:pPr>
        <w:pStyle w:val="Heading3"/>
        <w:spacing w:before="0"/>
        <w:rPr>
          <w:iCs/>
        </w:rPr>
      </w:pPr>
      <w:r>
        <w:rPr>
          <w:iCs/>
        </w:rPr>
        <w:lastRenderedPageBreak/>
        <w:t>Marshal AU Info Window for IP Acquisition</w:t>
      </w:r>
    </w:p>
    <w:p w:rsidR="00714CD7" w:rsidRDefault="00A07730">
      <w:pPr>
        <w:jc w:val="center"/>
        <w:rPr>
          <w:lang w:val="en-US"/>
        </w:rPr>
      </w:pPr>
      <w:r w:rsidRPr="00A07730">
        <w:rPr>
          <w:rFonts w:ascii="Times New Roman" w:hAnsi="Times New Roman"/>
          <w:noProof/>
          <w:lang w:val="en-US"/>
        </w:rPr>
        <w:drawing>
          <wp:inline distT="0" distB="0" distL="0" distR="0">
            <wp:extent cx="2831727" cy="4438732"/>
            <wp:effectExtent l="19050" t="0" r="6723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560" cy="444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33B3" w:rsidRPr="00A733B3">
        <w:rPr>
          <w:lang w:val="en-US"/>
        </w:rPr>
        <w:drawing>
          <wp:inline distT="0" distB="0" distL="0" distR="0">
            <wp:extent cx="2835662" cy="4444900"/>
            <wp:effectExtent l="19050" t="0" r="2788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779" cy="444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  <w:rPr>
          <w:b w:val="0"/>
          <w:i/>
          <w:iCs/>
          <w:lang w:val="en-US"/>
        </w:rPr>
      </w:pPr>
      <w:r>
        <w:rPr>
          <w:iCs/>
          <w:lang w:val="en-US"/>
        </w:rPr>
        <w:t xml:space="preserve">Figure </w:t>
      </w:r>
      <w:r w:rsidR="006D0AE9">
        <w:rPr>
          <w:iCs/>
          <w:lang w:val="en-US"/>
        </w:rPr>
        <w:fldChar w:fldCharType="begin"/>
      </w:r>
      <w:r>
        <w:rPr>
          <w:iCs/>
          <w:lang w:val="en-US"/>
        </w:rPr>
        <w:instrText xml:space="preserve"> STYLEREF 1 \s </w:instrText>
      </w:r>
      <w:r w:rsidR="006D0AE9">
        <w:rPr>
          <w:iCs/>
          <w:lang w:val="en-US"/>
        </w:rPr>
        <w:fldChar w:fldCharType="separate"/>
      </w:r>
      <w:r>
        <w:rPr>
          <w:iCs/>
          <w:noProof/>
          <w:lang w:val="en-US"/>
        </w:rPr>
        <w:t>2</w:t>
      </w:r>
      <w:r w:rsidR="006D0AE9">
        <w:rPr>
          <w:iCs/>
          <w:lang w:val="en-US"/>
        </w:rPr>
        <w:fldChar w:fldCharType="end"/>
      </w:r>
      <w:r>
        <w:rPr>
          <w:iCs/>
          <w:lang w:val="en-US"/>
        </w:rPr>
        <w:noBreakHyphen/>
      </w:r>
      <w:r w:rsidR="006D0AE9">
        <w:rPr>
          <w:iCs/>
          <w:lang w:val="en-US"/>
        </w:rPr>
        <w:fldChar w:fldCharType="begin"/>
      </w:r>
      <w:r>
        <w:rPr>
          <w:iCs/>
          <w:lang w:val="en-US"/>
        </w:rPr>
        <w:instrText xml:space="preserve"> SEQ Figure \* ARABIC \s 1 </w:instrText>
      </w:r>
      <w:r w:rsidR="006D0AE9">
        <w:rPr>
          <w:iCs/>
          <w:lang w:val="en-US"/>
        </w:rPr>
        <w:fldChar w:fldCharType="separate"/>
      </w:r>
      <w:r>
        <w:rPr>
          <w:iCs/>
          <w:noProof/>
          <w:lang w:val="en-US"/>
        </w:rPr>
        <w:t>1</w:t>
      </w:r>
      <w:r w:rsidR="006D0AE9">
        <w:rPr>
          <w:iCs/>
          <w:lang w:val="en-US"/>
        </w:rPr>
        <w:fldChar w:fldCharType="end"/>
      </w:r>
      <w:r>
        <w:rPr>
          <w:iCs/>
          <w:lang w:val="en-US"/>
        </w:rPr>
        <w:t>: Marshal AU Info w</w:t>
      </w:r>
      <w:r w:rsidR="00A733B3">
        <w:rPr>
          <w:iCs/>
          <w:lang w:val="en-US"/>
        </w:rPr>
        <w:t>indow for IP acquisition, Aug.</w:t>
      </w:r>
      <w:r>
        <w:rPr>
          <w:iCs/>
          <w:lang w:val="en-US"/>
        </w:rPr>
        <w:t xml:space="preserve"> 1</w:t>
      </w:r>
      <w:r w:rsidR="00A07730">
        <w:rPr>
          <w:iCs/>
          <w:lang w:val="en-US"/>
        </w:rPr>
        <w:t>4</w:t>
      </w:r>
      <w:r w:rsidR="00A733B3">
        <w:rPr>
          <w:iCs/>
          <w:lang w:val="en-US"/>
        </w:rPr>
        <w:t xml:space="preserve"> (left) to Aug. 15 (right)</w:t>
      </w:r>
      <w:r>
        <w:rPr>
          <w:iCs/>
          <w:lang w:val="en-US"/>
        </w:rPr>
        <w:t>, 2009</w:t>
      </w:r>
    </w:p>
    <w:p w:rsidR="00714CD7" w:rsidRDefault="004C6D8A">
      <w:pPr>
        <w:pStyle w:val="Heading2"/>
      </w:pPr>
      <w:r>
        <w:t>IP Events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Notes By:</w:t>
      </w:r>
      <w:r>
        <w:rPr>
          <w:rFonts w:cs="Arial"/>
          <w:iCs/>
          <w:lang w:val="en-US"/>
        </w:rPr>
        <w:tab/>
      </w:r>
      <w:r w:rsidR="00A07730">
        <w:rPr>
          <w:rFonts w:cs="Arial"/>
          <w:iCs/>
          <w:lang w:val="en-US"/>
        </w:rPr>
        <w:t>Emily Data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t>Day1 Events: 9009.00</w:t>
      </w:r>
      <w:r w:rsidR="0025385F">
        <w:rPr>
          <w:rFonts w:cs="Arial"/>
          <w:iCs/>
          <w:u w:val="single"/>
          <w:lang w:val="en-US"/>
        </w:rPr>
        <w:t>2</w:t>
      </w:r>
      <w:r>
        <w:rPr>
          <w:rFonts w:cs="Arial"/>
          <w:iCs/>
          <w:u w:val="single"/>
          <w:lang w:val="en-US"/>
        </w:rPr>
        <w:t>000 – 9009.00</w:t>
      </w:r>
      <w:r w:rsidR="0025385F">
        <w:rPr>
          <w:rFonts w:cs="Arial"/>
          <w:iCs/>
          <w:u w:val="single"/>
          <w:lang w:val="en-US"/>
        </w:rPr>
        <w:t>2028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t>Events to Watch</w:t>
      </w:r>
    </w:p>
    <w:tbl>
      <w:tblPr>
        <w:tblW w:w="8213" w:type="dxa"/>
        <w:tblInd w:w="108" w:type="dxa"/>
        <w:tblLayout w:type="fixed"/>
        <w:tblLook w:val="0000"/>
      </w:tblPr>
      <w:tblGrid>
        <w:gridCol w:w="1980"/>
        <w:gridCol w:w="1620"/>
        <w:gridCol w:w="4613"/>
      </w:tblGrid>
      <w:tr w:rsidR="00714CD7">
        <w:tc>
          <w:tcPr>
            <w:tcW w:w="198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Rx Site ID</w:t>
            </w:r>
          </w:p>
        </w:tc>
        <w:tc>
          <w:tcPr>
            <w:tcW w:w="162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NetEvent#</w:t>
            </w:r>
          </w:p>
        </w:tc>
        <w:tc>
          <w:tcPr>
            <w:tcW w:w="4613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Notes</w:t>
            </w:r>
          </w:p>
        </w:tc>
      </w:tr>
      <w:tr w:rsidR="00714CD7">
        <w:tc>
          <w:tcPr>
            <w:tcW w:w="1980" w:type="dxa"/>
          </w:tcPr>
          <w:p w:rsidR="00714CD7" w:rsidRDefault="0025385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Ex150, Ey200, Ex250</w:t>
            </w:r>
          </w:p>
        </w:tc>
        <w:tc>
          <w:tcPr>
            <w:tcW w:w="1620" w:type="dxa"/>
          </w:tcPr>
          <w:p w:rsidR="00714CD7" w:rsidRDefault="0025385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2008</w:t>
            </w:r>
            <w:r w:rsidR="00500179">
              <w:rPr>
                <w:rFonts w:cs="Arial"/>
                <w:iCs/>
                <w:lang w:val="en-US"/>
              </w:rPr>
              <w:t>, 2016</w:t>
            </w:r>
          </w:p>
        </w:tc>
        <w:tc>
          <w:tcPr>
            <w:tcW w:w="4613" w:type="dxa"/>
          </w:tcPr>
          <w:p w:rsidR="00714CD7" w:rsidRDefault="0025385F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Drifting in TS (figure 2-2). Ey0 is noisy</w:t>
            </w:r>
          </w:p>
        </w:tc>
      </w:tr>
      <w:tr w:rsidR="00714CD7">
        <w:tc>
          <w:tcPr>
            <w:tcW w:w="1980" w:type="dxa"/>
          </w:tcPr>
          <w:p w:rsidR="00714CD7" w:rsidRDefault="0025385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Ex50 to Ey400</w:t>
            </w:r>
          </w:p>
        </w:tc>
        <w:tc>
          <w:tcPr>
            <w:tcW w:w="1620" w:type="dxa"/>
          </w:tcPr>
          <w:p w:rsidR="00714CD7" w:rsidRDefault="0025385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2010</w:t>
            </w:r>
            <w:r w:rsidR="00500179">
              <w:rPr>
                <w:rFonts w:cs="Arial"/>
                <w:iCs/>
                <w:lang w:val="en-US"/>
              </w:rPr>
              <w:t>, 2011, 2018, 2022, 2023</w:t>
            </w:r>
          </w:p>
        </w:tc>
        <w:tc>
          <w:tcPr>
            <w:tcW w:w="4613" w:type="dxa"/>
          </w:tcPr>
          <w:p w:rsidR="00714CD7" w:rsidRDefault="0025385F" w:rsidP="0025385F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 signal when transmitting from the western end of array (figure 2-3)</w:t>
            </w:r>
          </w:p>
        </w:tc>
      </w:tr>
      <w:tr w:rsidR="00714CD7">
        <w:tc>
          <w:tcPr>
            <w:tcW w:w="1980" w:type="dxa"/>
          </w:tcPr>
          <w:p w:rsidR="00714CD7" w:rsidRDefault="0025385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Ex1150</w:t>
            </w:r>
          </w:p>
        </w:tc>
        <w:tc>
          <w:tcPr>
            <w:tcW w:w="1620" w:type="dxa"/>
          </w:tcPr>
          <w:p w:rsidR="00714CD7" w:rsidRDefault="0025385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2010</w:t>
            </w:r>
            <w:r w:rsidR="00500179">
              <w:rPr>
                <w:rFonts w:cs="Arial"/>
                <w:iCs/>
                <w:lang w:val="en-US"/>
              </w:rPr>
              <w:t>, 2011, 2018, 2022, 2023</w:t>
            </w:r>
          </w:p>
        </w:tc>
        <w:tc>
          <w:tcPr>
            <w:tcW w:w="4613" w:type="dxa"/>
          </w:tcPr>
          <w:p w:rsidR="00714CD7" w:rsidRDefault="00500179" w:rsidP="0025385F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Flips to n</w:t>
            </w:r>
            <w:r w:rsidR="0025385F">
              <w:rPr>
                <w:rFonts w:cs="Arial"/>
                <w:iCs/>
                <w:lang w:val="en-US"/>
              </w:rPr>
              <w:t>egative polarity when transmitting from western-most end.  No power on that side of line. Nothing out of the ordinary in the TS.</w:t>
            </w:r>
            <w:r>
              <w:rPr>
                <w:rFonts w:cs="Arial"/>
                <w:iCs/>
                <w:lang w:val="en-US"/>
              </w:rPr>
              <w:t xml:space="preserve"> (figure 2-4)</w:t>
            </w:r>
          </w:p>
        </w:tc>
      </w:tr>
      <w:tr w:rsidR="00714CD7">
        <w:tc>
          <w:tcPr>
            <w:tcW w:w="1980" w:type="dxa"/>
          </w:tcPr>
          <w:p w:rsidR="00714CD7" w:rsidRDefault="00500179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0E to 400E</w:t>
            </w:r>
          </w:p>
        </w:tc>
        <w:tc>
          <w:tcPr>
            <w:tcW w:w="1620" w:type="dxa"/>
          </w:tcPr>
          <w:p w:rsidR="00714CD7" w:rsidRDefault="00500179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2013, 2020</w:t>
            </w:r>
            <w:r w:rsidR="00A07730">
              <w:rPr>
                <w:rFonts w:cs="Arial"/>
                <w:iCs/>
                <w:lang w:val="en-US"/>
              </w:rPr>
              <w:t>, 2025</w:t>
            </w:r>
          </w:p>
        </w:tc>
        <w:tc>
          <w:tcPr>
            <w:tcW w:w="4613" w:type="dxa"/>
          </w:tcPr>
          <w:p w:rsidR="00714CD7" w:rsidRDefault="00500179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 signal and severe drifting when transmitting from the eastern-most end.</w:t>
            </w:r>
          </w:p>
        </w:tc>
      </w:tr>
    </w:tbl>
    <w:p w:rsidR="005806A1" w:rsidRDefault="005806A1" w:rsidP="0093692D"/>
    <w:p w:rsidR="007A4B2A" w:rsidRDefault="007A4B2A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br w:type="page"/>
      </w:r>
    </w:p>
    <w:p w:rsidR="0093692D" w:rsidRDefault="0093692D" w:rsidP="0093692D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lastRenderedPageBreak/>
        <w:t>Day 2 Events: 9009.00</w:t>
      </w:r>
      <w:r w:rsidR="0025385F">
        <w:rPr>
          <w:rFonts w:cs="Arial"/>
          <w:iCs/>
          <w:u w:val="single"/>
          <w:lang w:val="en-US"/>
        </w:rPr>
        <w:t>2</w:t>
      </w:r>
      <w:r>
        <w:rPr>
          <w:rFonts w:cs="Arial"/>
          <w:iCs/>
          <w:u w:val="single"/>
          <w:lang w:val="en-US"/>
        </w:rPr>
        <w:t>0</w:t>
      </w:r>
      <w:r w:rsidR="0025385F">
        <w:rPr>
          <w:rFonts w:cs="Arial"/>
          <w:iCs/>
          <w:u w:val="single"/>
          <w:lang w:val="en-US"/>
        </w:rPr>
        <w:t>2</w:t>
      </w:r>
      <w:r>
        <w:rPr>
          <w:rFonts w:cs="Arial"/>
          <w:iCs/>
          <w:u w:val="single"/>
          <w:lang w:val="en-US"/>
        </w:rPr>
        <w:t>9 – 9009.00</w:t>
      </w:r>
      <w:r w:rsidR="00A733B3">
        <w:rPr>
          <w:rFonts w:cs="Arial"/>
          <w:iCs/>
          <w:u w:val="single"/>
          <w:lang w:val="en-US"/>
        </w:rPr>
        <w:t>2119</w:t>
      </w:r>
    </w:p>
    <w:p w:rsidR="0093692D" w:rsidRDefault="0093692D" w:rsidP="0093692D">
      <w:pPr>
        <w:rPr>
          <w:rFonts w:cs="Arial"/>
          <w:iCs/>
          <w:u w:val="single"/>
          <w:lang w:val="en-US"/>
        </w:rPr>
      </w:pPr>
    </w:p>
    <w:p w:rsidR="0093692D" w:rsidRDefault="0093692D" w:rsidP="0093692D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t>Events to Watch</w:t>
      </w:r>
    </w:p>
    <w:tbl>
      <w:tblPr>
        <w:tblW w:w="9360" w:type="dxa"/>
        <w:tblInd w:w="108" w:type="dxa"/>
        <w:tblLayout w:type="fixed"/>
        <w:tblLook w:val="0000"/>
      </w:tblPr>
      <w:tblGrid>
        <w:gridCol w:w="1980"/>
        <w:gridCol w:w="2610"/>
        <w:gridCol w:w="4770"/>
      </w:tblGrid>
      <w:tr w:rsidR="0093692D" w:rsidTr="00F34C11">
        <w:tc>
          <w:tcPr>
            <w:tcW w:w="1980" w:type="dxa"/>
            <w:shd w:val="clear" w:color="auto" w:fill="C0C0C0"/>
          </w:tcPr>
          <w:p w:rsidR="0093692D" w:rsidRDefault="0093692D" w:rsidP="00487CEF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Rx Site ID</w:t>
            </w:r>
          </w:p>
        </w:tc>
        <w:tc>
          <w:tcPr>
            <w:tcW w:w="2610" w:type="dxa"/>
            <w:shd w:val="clear" w:color="auto" w:fill="C0C0C0"/>
          </w:tcPr>
          <w:p w:rsidR="0093692D" w:rsidRDefault="0093692D" w:rsidP="00487CEF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NetEvent#</w:t>
            </w:r>
          </w:p>
        </w:tc>
        <w:tc>
          <w:tcPr>
            <w:tcW w:w="4770" w:type="dxa"/>
            <w:shd w:val="clear" w:color="auto" w:fill="C0C0C0"/>
          </w:tcPr>
          <w:p w:rsidR="0093692D" w:rsidRDefault="0093692D" w:rsidP="00487CEF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Notes</w:t>
            </w:r>
          </w:p>
        </w:tc>
      </w:tr>
      <w:tr w:rsidR="0093692D" w:rsidTr="00F34C11">
        <w:trPr>
          <w:trHeight w:val="297"/>
        </w:trPr>
        <w:tc>
          <w:tcPr>
            <w:tcW w:w="1980" w:type="dxa"/>
          </w:tcPr>
          <w:p w:rsidR="0093692D" w:rsidRDefault="00A733B3" w:rsidP="00487CE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Ey400</w:t>
            </w:r>
          </w:p>
        </w:tc>
        <w:tc>
          <w:tcPr>
            <w:tcW w:w="2610" w:type="dxa"/>
          </w:tcPr>
          <w:p w:rsidR="0093692D" w:rsidRDefault="00A733B3" w:rsidP="00487CEF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2035</w:t>
            </w:r>
            <w:r w:rsidR="007A4B2A">
              <w:rPr>
                <w:rFonts w:cs="Arial"/>
                <w:iCs/>
                <w:lang w:val="en-US"/>
              </w:rPr>
              <w:t>, 2052</w:t>
            </w:r>
            <w:r w:rsidR="004F3741">
              <w:rPr>
                <w:rFonts w:cs="Arial"/>
                <w:iCs/>
                <w:lang w:val="en-US"/>
              </w:rPr>
              <w:t>, 2075</w:t>
            </w:r>
            <w:r w:rsidR="00F34C11">
              <w:rPr>
                <w:rFonts w:cs="Arial"/>
                <w:iCs/>
                <w:lang w:val="en-US"/>
              </w:rPr>
              <w:t>, 2102</w:t>
            </w:r>
          </w:p>
        </w:tc>
        <w:tc>
          <w:tcPr>
            <w:tcW w:w="4770" w:type="dxa"/>
          </w:tcPr>
          <w:p w:rsidR="0093692D" w:rsidRDefault="00A733B3" w:rsidP="00D27A8A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Drifting Ey</w:t>
            </w:r>
          </w:p>
        </w:tc>
      </w:tr>
      <w:tr w:rsidR="007A4B2A" w:rsidTr="00F34C11">
        <w:tc>
          <w:tcPr>
            <w:tcW w:w="1980" w:type="dxa"/>
          </w:tcPr>
          <w:p w:rsidR="007A4B2A" w:rsidRDefault="007A4B2A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Ey2000</w:t>
            </w:r>
          </w:p>
        </w:tc>
        <w:tc>
          <w:tcPr>
            <w:tcW w:w="2610" w:type="dxa"/>
          </w:tcPr>
          <w:p w:rsidR="00E93D08" w:rsidRDefault="007A4B2A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2041, 2047, 2049, 2050</w:t>
            </w:r>
            <w:r w:rsidR="00E93D08">
              <w:rPr>
                <w:rFonts w:cs="Arial"/>
                <w:iCs/>
                <w:lang w:val="en-US"/>
              </w:rPr>
              <w:t>, 2067, 2071, 2073</w:t>
            </w:r>
            <w:r w:rsidR="00934DB1">
              <w:rPr>
                <w:rFonts w:cs="Arial"/>
                <w:iCs/>
                <w:lang w:val="en-US"/>
              </w:rPr>
              <w:t>, 2092</w:t>
            </w:r>
          </w:p>
        </w:tc>
        <w:tc>
          <w:tcPr>
            <w:tcW w:w="4770" w:type="dxa"/>
          </w:tcPr>
          <w:p w:rsidR="007A4B2A" w:rsidRDefault="007A4B2A" w:rsidP="007A14A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Drifting Ey</w:t>
            </w:r>
          </w:p>
        </w:tc>
      </w:tr>
      <w:tr w:rsidR="00A733B3" w:rsidTr="00F34C11">
        <w:tc>
          <w:tcPr>
            <w:tcW w:w="1980" w:type="dxa"/>
          </w:tcPr>
          <w:p w:rsidR="00A733B3" w:rsidRDefault="00A733B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Ex50 to Ey400</w:t>
            </w:r>
          </w:p>
        </w:tc>
        <w:tc>
          <w:tcPr>
            <w:tcW w:w="2610" w:type="dxa"/>
          </w:tcPr>
          <w:p w:rsidR="00A733B3" w:rsidRDefault="00A733B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2035</w:t>
            </w:r>
            <w:r w:rsidR="007A4B2A">
              <w:rPr>
                <w:rFonts w:cs="Arial"/>
                <w:iCs/>
                <w:lang w:val="en-US"/>
              </w:rPr>
              <w:t>, 2041, 2043</w:t>
            </w:r>
          </w:p>
        </w:tc>
        <w:tc>
          <w:tcPr>
            <w:tcW w:w="4770" w:type="dxa"/>
          </w:tcPr>
          <w:p w:rsidR="00A733B3" w:rsidRDefault="00A733B3" w:rsidP="007A14A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 signal when transmitting from the western end of array (figure 2-3)</w:t>
            </w:r>
          </w:p>
        </w:tc>
      </w:tr>
      <w:tr w:rsidR="00A733B3" w:rsidTr="00F34C11">
        <w:tc>
          <w:tcPr>
            <w:tcW w:w="1980" w:type="dxa"/>
          </w:tcPr>
          <w:p w:rsidR="00A733B3" w:rsidRDefault="00A733B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Ex1150</w:t>
            </w:r>
          </w:p>
        </w:tc>
        <w:tc>
          <w:tcPr>
            <w:tcW w:w="2610" w:type="dxa"/>
          </w:tcPr>
          <w:p w:rsidR="00A733B3" w:rsidRDefault="00A733B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2035, 2039</w:t>
            </w:r>
            <w:r w:rsidR="007A4B2A">
              <w:rPr>
                <w:rFonts w:cs="Arial"/>
                <w:iCs/>
                <w:lang w:val="en-US"/>
              </w:rPr>
              <w:t>, 2041, 2043, 2045, 2047, 2052, 2056</w:t>
            </w:r>
            <w:r w:rsidR="00E93D08">
              <w:rPr>
                <w:rFonts w:cs="Arial"/>
                <w:iCs/>
                <w:lang w:val="en-US"/>
              </w:rPr>
              <w:t>, 2061, 2063</w:t>
            </w:r>
          </w:p>
        </w:tc>
        <w:tc>
          <w:tcPr>
            <w:tcW w:w="4770" w:type="dxa"/>
          </w:tcPr>
          <w:p w:rsidR="00A733B3" w:rsidRDefault="00A733B3" w:rsidP="007A14A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Flips to negative polarity when transmitting from western-most end.  No power on that side of line. Nothing out of the ordinary in the TS. (figure 2-4)</w:t>
            </w:r>
          </w:p>
        </w:tc>
      </w:tr>
      <w:tr w:rsidR="00A733B3" w:rsidTr="00F34C11">
        <w:tc>
          <w:tcPr>
            <w:tcW w:w="1980" w:type="dxa"/>
          </w:tcPr>
          <w:p w:rsidR="00A733B3" w:rsidRDefault="00A733B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0E to 400E</w:t>
            </w:r>
          </w:p>
        </w:tc>
        <w:tc>
          <w:tcPr>
            <w:tcW w:w="2610" w:type="dxa"/>
          </w:tcPr>
          <w:p w:rsidR="00A733B3" w:rsidRDefault="00A733B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2037</w:t>
            </w:r>
            <w:r w:rsidR="007A4B2A">
              <w:rPr>
                <w:rFonts w:cs="Arial"/>
                <w:iCs/>
                <w:lang w:val="en-US"/>
              </w:rPr>
              <w:t xml:space="preserve">, 2049, 2050, 2054, </w:t>
            </w:r>
            <w:r w:rsidR="00E93D08">
              <w:rPr>
                <w:rFonts w:cs="Arial"/>
                <w:iCs/>
                <w:lang w:val="en-US"/>
              </w:rPr>
              <w:t>2058, 2059,2065</w:t>
            </w:r>
            <w:r w:rsidR="004F3741">
              <w:rPr>
                <w:rFonts w:cs="Arial"/>
                <w:iCs/>
                <w:lang w:val="en-US"/>
              </w:rPr>
              <w:t>, 2075</w:t>
            </w:r>
            <w:r w:rsidR="00934DB1">
              <w:rPr>
                <w:rFonts w:cs="Arial"/>
                <w:iCs/>
                <w:lang w:val="en-US"/>
              </w:rPr>
              <w:t>, 2090, 2092</w:t>
            </w:r>
          </w:p>
        </w:tc>
        <w:tc>
          <w:tcPr>
            <w:tcW w:w="4770" w:type="dxa"/>
          </w:tcPr>
          <w:p w:rsidR="00A733B3" w:rsidRDefault="00A733B3" w:rsidP="007A14A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 signal and severe drifting when transmitting from the eastern-most end.</w:t>
            </w:r>
          </w:p>
        </w:tc>
      </w:tr>
      <w:tr w:rsidR="00A733B3" w:rsidTr="00F34C11">
        <w:tc>
          <w:tcPr>
            <w:tcW w:w="1980" w:type="dxa"/>
          </w:tcPr>
          <w:p w:rsidR="00A733B3" w:rsidRDefault="004F3741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All</w:t>
            </w:r>
          </w:p>
        </w:tc>
        <w:tc>
          <w:tcPr>
            <w:tcW w:w="2610" w:type="dxa"/>
          </w:tcPr>
          <w:p w:rsidR="00A733B3" w:rsidRDefault="004F3741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2087</w:t>
            </w:r>
          </w:p>
        </w:tc>
        <w:tc>
          <w:tcPr>
            <w:tcW w:w="4770" w:type="dxa"/>
          </w:tcPr>
          <w:p w:rsidR="00A733B3" w:rsidRDefault="004F3741" w:rsidP="007A14A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Unstable transmitter (Figure 2-5)</w:t>
            </w:r>
            <w:r w:rsidR="00934DB1">
              <w:rPr>
                <w:rFonts w:cs="Arial"/>
                <w:iCs/>
                <w:lang w:val="en-US"/>
              </w:rPr>
              <w:t xml:space="preserve"> – leak?. Noise present in all stations. Event not repeated</w:t>
            </w:r>
          </w:p>
        </w:tc>
      </w:tr>
      <w:tr w:rsidR="00934DB1" w:rsidTr="00F34C11">
        <w:tc>
          <w:tcPr>
            <w:tcW w:w="1980" w:type="dxa"/>
          </w:tcPr>
          <w:p w:rsidR="00934DB1" w:rsidRDefault="00934DB1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850E to 1350E</w:t>
            </w:r>
          </w:p>
        </w:tc>
        <w:tc>
          <w:tcPr>
            <w:tcW w:w="2610" w:type="dxa"/>
          </w:tcPr>
          <w:p w:rsidR="00934DB1" w:rsidRDefault="00F34C11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 xml:space="preserve">2094, </w:t>
            </w:r>
            <w:r w:rsidR="00934DB1">
              <w:rPr>
                <w:rFonts w:cs="Arial"/>
                <w:iCs/>
                <w:lang w:val="en-US"/>
              </w:rPr>
              <w:t>2095</w:t>
            </w:r>
            <w:r>
              <w:rPr>
                <w:rFonts w:cs="Arial"/>
                <w:iCs/>
                <w:lang w:val="en-US"/>
              </w:rPr>
              <w:t>, 2104, 2115, 2117, 2119</w:t>
            </w:r>
          </w:p>
        </w:tc>
        <w:tc>
          <w:tcPr>
            <w:tcW w:w="4770" w:type="dxa"/>
          </w:tcPr>
          <w:p w:rsidR="00934DB1" w:rsidRDefault="00934DB1" w:rsidP="007A14A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Very unstable dipoles.  Wire and infinite were checked for leaks. None found.  Event was repeated with more cycles.</w:t>
            </w:r>
            <w:r w:rsidR="00F34C11">
              <w:rPr>
                <w:rFonts w:cs="Arial"/>
                <w:iCs/>
                <w:lang w:val="en-US"/>
              </w:rPr>
              <w:t>(Figure 2-6), battery cable changed, etc.</w:t>
            </w:r>
          </w:p>
        </w:tc>
      </w:tr>
    </w:tbl>
    <w:p w:rsidR="0093692D" w:rsidRDefault="0093692D" w:rsidP="0093692D"/>
    <w:p w:rsidR="00714CD7" w:rsidRDefault="004C6D8A">
      <w:pPr>
        <w:pStyle w:val="Heading3"/>
        <w:rPr>
          <w:iCs/>
        </w:rPr>
      </w:pPr>
      <w:r>
        <w:rPr>
          <w:iCs/>
        </w:rPr>
        <w:t>Overscale Issues</w:t>
      </w:r>
    </w:p>
    <w:tbl>
      <w:tblPr>
        <w:tblW w:w="8485" w:type="dxa"/>
        <w:tblInd w:w="108" w:type="dxa"/>
        <w:tblLook w:val="0000"/>
      </w:tblPr>
      <w:tblGrid>
        <w:gridCol w:w="1172"/>
        <w:gridCol w:w="1230"/>
        <w:gridCol w:w="1772"/>
        <w:gridCol w:w="1605"/>
        <w:gridCol w:w="2706"/>
      </w:tblGrid>
      <w:tr w:rsidR="00714CD7">
        <w:tc>
          <w:tcPr>
            <w:tcW w:w="1172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Event #</w:t>
            </w:r>
          </w:p>
        </w:tc>
        <w:tc>
          <w:tcPr>
            <w:tcW w:w="123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Tx Site ID</w:t>
            </w:r>
          </w:p>
        </w:tc>
        <w:tc>
          <w:tcPr>
            <w:tcW w:w="1772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Rx Site ID</w:t>
            </w:r>
          </w:p>
        </w:tc>
        <w:tc>
          <w:tcPr>
            <w:tcW w:w="1605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# Overscales</w:t>
            </w:r>
          </w:p>
        </w:tc>
        <w:tc>
          <w:tcPr>
            <w:tcW w:w="2706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Notes</w:t>
            </w:r>
          </w:p>
        </w:tc>
      </w:tr>
      <w:tr w:rsidR="00714CD7">
        <w:trPr>
          <w:cantSplit/>
          <w:trHeight w:val="231"/>
        </w:trPr>
        <w:tc>
          <w:tcPr>
            <w:tcW w:w="1172" w:type="dxa"/>
          </w:tcPr>
          <w:p w:rsidR="00714CD7" w:rsidRDefault="00CB410B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None</w:t>
            </w:r>
          </w:p>
        </w:tc>
        <w:tc>
          <w:tcPr>
            <w:tcW w:w="123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177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1605" w:type="dxa"/>
          </w:tcPr>
          <w:p w:rsidR="00714CD7" w:rsidRDefault="00714CD7">
            <w:pPr>
              <w:jc w:val="center"/>
              <w:rPr>
                <w:rFonts w:cs="Arial"/>
                <w:iCs/>
                <w:lang w:val="en-US"/>
              </w:rPr>
            </w:pPr>
          </w:p>
        </w:tc>
        <w:tc>
          <w:tcPr>
            <w:tcW w:w="2706" w:type="dxa"/>
          </w:tcPr>
          <w:p w:rsidR="00714CD7" w:rsidRDefault="00714CD7">
            <w:pPr>
              <w:pStyle w:val="Header"/>
              <w:tabs>
                <w:tab w:val="clear" w:pos="4320"/>
                <w:tab w:val="clear" w:pos="8640"/>
              </w:tabs>
              <w:rPr>
                <w:rFonts w:cs="Arial"/>
                <w:iCs/>
                <w:lang w:val="en-US"/>
              </w:rPr>
            </w:pPr>
          </w:p>
        </w:tc>
      </w:tr>
    </w:tbl>
    <w:p w:rsidR="00714CD7" w:rsidRDefault="00714CD7">
      <w:pPr>
        <w:pStyle w:val="Heading2"/>
        <w:numPr>
          <w:ilvl w:val="0"/>
          <w:numId w:val="0"/>
        </w:numPr>
      </w:pPr>
    </w:p>
    <w:p w:rsidR="00714CD7" w:rsidRDefault="0025385F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943600" cy="3091219"/>
            <wp:effectExtent l="1905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1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</w:pPr>
      <w:bookmarkStart w:id="0" w:name="_Ref237868253"/>
      <w:r>
        <w:t xml:space="preserve">Figure </w:t>
      </w:r>
      <w:r w:rsidR="006D0AE9">
        <w:fldChar w:fldCharType="begin"/>
      </w:r>
      <w:r>
        <w:instrText xml:space="preserve"> STYLEREF 1 \s </w:instrText>
      </w:r>
      <w:r w:rsidR="006D0AE9">
        <w:fldChar w:fldCharType="separate"/>
      </w:r>
      <w:r>
        <w:rPr>
          <w:noProof/>
        </w:rPr>
        <w:t>2</w:t>
      </w:r>
      <w:r w:rsidR="006D0AE9">
        <w:fldChar w:fldCharType="end"/>
      </w:r>
      <w:r>
        <w:noBreakHyphen/>
      </w:r>
      <w:r w:rsidR="006D0AE9">
        <w:fldChar w:fldCharType="begin"/>
      </w:r>
      <w:r>
        <w:instrText xml:space="preserve"> SEQ Figure \* ARABIC \s 1 </w:instrText>
      </w:r>
      <w:r w:rsidR="006D0AE9">
        <w:fldChar w:fldCharType="separate"/>
      </w:r>
      <w:r>
        <w:rPr>
          <w:noProof/>
        </w:rPr>
        <w:t>2</w:t>
      </w:r>
      <w:r w:rsidR="006D0AE9">
        <w:fldChar w:fldCharType="end"/>
      </w:r>
      <w:bookmarkEnd w:id="0"/>
      <w:r>
        <w:t xml:space="preserve">: Event </w:t>
      </w:r>
      <w:r w:rsidR="0025385F">
        <w:t>2008</w:t>
      </w:r>
      <w:r>
        <w:t xml:space="preserve">; Tx650W </w:t>
      </w:r>
      <w:r w:rsidR="0025385F">
        <w:t>event shows 150E to 250E are drifting</w:t>
      </w:r>
    </w:p>
    <w:p w:rsidR="00714CD7" w:rsidRDefault="0025385F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943600" cy="3091775"/>
            <wp:effectExtent l="1905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</w:pPr>
      <w:bookmarkStart w:id="1" w:name="_Ref237868566"/>
      <w:r>
        <w:t xml:space="preserve">Figure </w:t>
      </w:r>
      <w:r w:rsidR="006D0AE9">
        <w:fldChar w:fldCharType="begin"/>
      </w:r>
      <w:r>
        <w:instrText xml:space="preserve"> STYLEREF 1 \s </w:instrText>
      </w:r>
      <w:r w:rsidR="006D0AE9">
        <w:fldChar w:fldCharType="separate"/>
      </w:r>
      <w:r>
        <w:rPr>
          <w:noProof/>
        </w:rPr>
        <w:t>2</w:t>
      </w:r>
      <w:r w:rsidR="006D0AE9">
        <w:fldChar w:fldCharType="end"/>
      </w:r>
      <w:r>
        <w:noBreakHyphen/>
      </w:r>
      <w:r w:rsidR="006D0AE9">
        <w:fldChar w:fldCharType="begin"/>
      </w:r>
      <w:r>
        <w:instrText xml:space="preserve"> SEQ Figure \* ARABIC \s 1 </w:instrText>
      </w:r>
      <w:r w:rsidR="006D0AE9">
        <w:fldChar w:fldCharType="separate"/>
      </w:r>
      <w:r>
        <w:rPr>
          <w:noProof/>
        </w:rPr>
        <w:t>3</w:t>
      </w:r>
      <w:r w:rsidR="006D0AE9">
        <w:fldChar w:fldCharType="end"/>
      </w:r>
      <w:bookmarkEnd w:id="1"/>
      <w:r>
        <w:t xml:space="preserve">: Event </w:t>
      </w:r>
      <w:r w:rsidR="0025385F">
        <w:t>2010. When transmitting from west, no signal between 0E and 400E</w:t>
      </w:r>
    </w:p>
    <w:p w:rsidR="00714CD7" w:rsidRDefault="00714CD7"/>
    <w:p w:rsidR="00714CD7" w:rsidRDefault="00500179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943600" cy="3091775"/>
            <wp:effectExtent l="19050" t="0" r="0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</w:pPr>
      <w:bookmarkStart w:id="2" w:name="_Ref237868713"/>
      <w:r>
        <w:t xml:space="preserve">Figure </w:t>
      </w:r>
      <w:r w:rsidR="006D0AE9">
        <w:fldChar w:fldCharType="begin"/>
      </w:r>
      <w:r>
        <w:instrText xml:space="preserve"> STYLEREF 1 \s </w:instrText>
      </w:r>
      <w:r w:rsidR="006D0AE9">
        <w:fldChar w:fldCharType="separate"/>
      </w:r>
      <w:r>
        <w:rPr>
          <w:noProof/>
        </w:rPr>
        <w:t>2</w:t>
      </w:r>
      <w:r w:rsidR="006D0AE9">
        <w:fldChar w:fldCharType="end"/>
      </w:r>
      <w:r>
        <w:noBreakHyphen/>
      </w:r>
      <w:r w:rsidR="006D0AE9">
        <w:fldChar w:fldCharType="begin"/>
      </w:r>
      <w:r>
        <w:instrText xml:space="preserve"> SEQ Figure \* ARABIC \s 1 </w:instrText>
      </w:r>
      <w:r w:rsidR="006D0AE9">
        <w:fldChar w:fldCharType="separate"/>
      </w:r>
      <w:r>
        <w:rPr>
          <w:noProof/>
        </w:rPr>
        <w:t>4</w:t>
      </w:r>
      <w:r w:rsidR="006D0AE9">
        <w:fldChar w:fldCharType="end"/>
      </w:r>
      <w:bookmarkEnd w:id="2"/>
      <w:r>
        <w:t xml:space="preserve">: Event </w:t>
      </w:r>
      <w:r w:rsidR="00500179">
        <w:t>2010</w:t>
      </w:r>
      <w:r>
        <w:t xml:space="preserve">; </w:t>
      </w:r>
      <w:r w:rsidR="00500179">
        <w:t>Station Ex1150 flips polarity when transmitting from western-most end</w:t>
      </w:r>
    </w:p>
    <w:p w:rsidR="00714CD7" w:rsidRDefault="00934DB1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943600" cy="2944630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4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</w:pPr>
      <w:bookmarkStart w:id="3" w:name="_Ref237869112"/>
      <w:r>
        <w:t xml:space="preserve">Figure </w:t>
      </w:r>
      <w:r w:rsidR="006D0AE9">
        <w:fldChar w:fldCharType="begin"/>
      </w:r>
      <w:r>
        <w:instrText xml:space="preserve"> STYLEREF 1 \s </w:instrText>
      </w:r>
      <w:r w:rsidR="006D0AE9">
        <w:fldChar w:fldCharType="separate"/>
      </w:r>
      <w:r>
        <w:rPr>
          <w:noProof/>
        </w:rPr>
        <w:t>2</w:t>
      </w:r>
      <w:r w:rsidR="006D0AE9">
        <w:fldChar w:fldCharType="end"/>
      </w:r>
      <w:r>
        <w:noBreakHyphen/>
      </w:r>
      <w:r w:rsidR="006D0AE9">
        <w:fldChar w:fldCharType="begin"/>
      </w:r>
      <w:r>
        <w:instrText xml:space="preserve"> SEQ Figure \* ARABIC \s 1 </w:instrText>
      </w:r>
      <w:r w:rsidR="006D0AE9">
        <w:fldChar w:fldCharType="separate"/>
      </w:r>
      <w:r>
        <w:rPr>
          <w:noProof/>
        </w:rPr>
        <w:t>5</w:t>
      </w:r>
      <w:r w:rsidR="006D0AE9">
        <w:fldChar w:fldCharType="end"/>
      </w:r>
      <w:bookmarkEnd w:id="3"/>
      <w:r>
        <w:t xml:space="preserve">: Event </w:t>
      </w:r>
      <w:r w:rsidR="00934DB1">
        <w:t>2087. Tx shows amplitude jumps – leak?</w:t>
      </w:r>
    </w:p>
    <w:p w:rsidR="00714CD7" w:rsidRDefault="00F34C11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943600" cy="2944630"/>
            <wp:effectExtent l="19050" t="0" r="0" b="0"/>
            <wp:docPr id="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4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</w:pPr>
      <w:bookmarkStart w:id="4" w:name="_Ref237873232"/>
      <w:r>
        <w:t xml:space="preserve">Figure </w:t>
      </w:r>
      <w:r w:rsidR="006D0AE9">
        <w:fldChar w:fldCharType="begin"/>
      </w:r>
      <w:r>
        <w:instrText xml:space="preserve"> STYLEREF 1 \s </w:instrText>
      </w:r>
      <w:r w:rsidR="006D0AE9">
        <w:fldChar w:fldCharType="separate"/>
      </w:r>
      <w:r>
        <w:rPr>
          <w:noProof/>
        </w:rPr>
        <w:t>2</w:t>
      </w:r>
      <w:r w:rsidR="006D0AE9">
        <w:fldChar w:fldCharType="end"/>
      </w:r>
      <w:r>
        <w:noBreakHyphen/>
      </w:r>
      <w:r w:rsidR="006D0AE9">
        <w:fldChar w:fldCharType="begin"/>
      </w:r>
      <w:r>
        <w:instrText xml:space="preserve"> SEQ Figure \* ARABIC \s 1 </w:instrText>
      </w:r>
      <w:r w:rsidR="006D0AE9">
        <w:fldChar w:fldCharType="separate"/>
      </w:r>
      <w:r>
        <w:rPr>
          <w:noProof/>
        </w:rPr>
        <w:t>6</w:t>
      </w:r>
      <w:r w:rsidR="006D0AE9">
        <w:fldChar w:fldCharType="end"/>
      </w:r>
      <w:bookmarkEnd w:id="4"/>
      <w:r>
        <w:t xml:space="preserve">: Event </w:t>
      </w:r>
      <w:r w:rsidR="0096537F">
        <w:t>2117</w:t>
      </w:r>
      <w:r w:rsidR="00F34C11">
        <w:t>. Noisy stations. Transmit signal is OK</w:t>
      </w:r>
    </w:p>
    <w:p w:rsidR="00714CD7" w:rsidRDefault="004C6D8A">
      <w:pPr>
        <w:pStyle w:val="Heading2"/>
        <w:pageBreakBefore/>
      </w:pPr>
      <w:r>
        <w:lastRenderedPageBreak/>
        <w:t>IP Processing Runs</w:t>
      </w:r>
    </w:p>
    <w:p w:rsidR="00714CD7" w:rsidRDefault="004C6D8A">
      <w:pPr>
        <w:pStyle w:val="Heading3"/>
        <w:spacing w:before="120"/>
        <w:rPr>
          <w:iCs/>
        </w:rPr>
      </w:pPr>
      <w:r>
        <w:rPr>
          <w:iCs/>
        </w:rPr>
        <w:t>Common Processing Parameters</w:t>
      </w:r>
    </w:p>
    <w:tbl>
      <w:tblPr>
        <w:tblW w:w="8190" w:type="dxa"/>
        <w:tblInd w:w="288" w:type="dxa"/>
        <w:tblLook w:val="0000"/>
      </w:tblPr>
      <w:tblGrid>
        <w:gridCol w:w="3420"/>
        <w:gridCol w:w="1440"/>
        <w:gridCol w:w="1350"/>
        <w:gridCol w:w="1980"/>
      </w:tblGrid>
      <w:tr w:rsidR="0087181E" w:rsidTr="0087181E">
        <w:trPr>
          <w:tblHeader/>
        </w:trPr>
        <w:tc>
          <w:tcPr>
            <w:tcW w:w="3420" w:type="dxa"/>
            <w:shd w:val="clear" w:color="auto" w:fill="C0C0C0"/>
          </w:tcPr>
          <w:p w:rsidR="0087181E" w:rsidRDefault="0087181E">
            <w:pPr>
              <w:rPr>
                <w:rFonts w:cs="Arial"/>
                <w:b/>
                <w:bCs/>
                <w:iCs/>
                <w:lang w:val="en-US"/>
              </w:rPr>
            </w:pPr>
            <w:bookmarkStart w:id="5" w:name="OLE_LINK3"/>
            <w:bookmarkStart w:id="6" w:name="OLE_LINK4"/>
            <w:r>
              <w:rPr>
                <w:rFonts w:cs="Arial"/>
                <w:b/>
                <w:bCs/>
                <w:iCs/>
                <w:lang w:val="en-US"/>
              </w:rPr>
              <w:t>Parameter</w:t>
            </w:r>
          </w:p>
        </w:tc>
        <w:tc>
          <w:tcPr>
            <w:tcW w:w="1440" w:type="dxa"/>
            <w:shd w:val="clear" w:color="auto" w:fill="C0C0C0"/>
          </w:tcPr>
          <w:p w:rsidR="0087181E" w:rsidRDefault="0087181E">
            <w:pPr>
              <w:ind w:left="72"/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Day1 &amp; All Run</w:t>
            </w:r>
          </w:p>
        </w:tc>
        <w:tc>
          <w:tcPr>
            <w:tcW w:w="1350" w:type="dxa"/>
            <w:shd w:val="clear" w:color="auto" w:fill="C0C0C0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Final Run</w:t>
            </w:r>
          </w:p>
        </w:tc>
        <w:tc>
          <w:tcPr>
            <w:tcW w:w="1980" w:type="dxa"/>
            <w:shd w:val="clear" w:color="auto" w:fill="C0C0C0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b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Method</w:t>
            </w:r>
          </w:p>
        </w:tc>
        <w:tc>
          <w:tcPr>
            <w:tcW w:w="1440" w:type="dxa"/>
          </w:tcPr>
          <w:p w:rsidR="0087181E" w:rsidRDefault="0087181E">
            <w:pPr>
              <w:pStyle w:val="Header"/>
              <w:tabs>
                <w:tab w:val="clear" w:pos="4320"/>
                <w:tab w:val="clear" w:pos="8640"/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JEEK v2.1</w:t>
            </w:r>
          </w:p>
        </w:tc>
        <w:tc>
          <w:tcPr>
            <w:tcW w:w="1350" w:type="dxa"/>
          </w:tcPr>
          <w:p w:rsidR="0087181E" w:rsidRDefault="0087181E" w:rsidP="007A14AD">
            <w:pPr>
              <w:pStyle w:val="Header"/>
              <w:tabs>
                <w:tab w:val="clear" w:pos="4320"/>
                <w:tab w:val="clear" w:pos="8640"/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JEEK v2.1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rPr>
          <w:trHeight w:hRule="exact" w:val="135"/>
        </w:trPr>
        <w:tc>
          <w:tcPr>
            <w:tcW w:w="3420" w:type="dxa"/>
          </w:tcPr>
          <w:p w:rsidR="0087181E" w:rsidRDefault="0087181E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440" w:type="dxa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350" w:type="dxa"/>
          </w:tcPr>
          <w:p w:rsidR="0087181E" w:rsidRDefault="0087181E" w:rsidP="007A14AD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Stacking</w:t>
            </w:r>
          </w:p>
        </w:tc>
        <w:tc>
          <w:tcPr>
            <w:tcW w:w="1440" w:type="dxa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350" w:type="dxa"/>
          </w:tcPr>
          <w:p w:rsidR="0087181E" w:rsidRDefault="0087181E" w:rsidP="007A14AD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Initial ½ Periods to Skip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</w:t>
            </w:r>
          </w:p>
        </w:tc>
        <w:tc>
          <w:tcPr>
            <w:tcW w:w="1350" w:type="dxa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Stack Depth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FFFF00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rPr>
          <w:trHeight w:hRule="exact" w:val="72"/>
        </w:trPr>
        <w:tc>
          <w:tcPr>
            <w:tcW w:w="3420" w:type="dxa"/>
          </w:tcPr>
          <w:p w:rsidR="0087181E" w:rsidRDefault="0087181E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440" w:type="dxa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350" w:type="dxa"/>
          </w:tcPr>
          <w:p w:rsidR="0087181E" w:rsidRDefault="0087181E" w:rsidP="007A14AD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Outlier Rejection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Median</w:t>
            </w:r>
          </w:p>
        </w:tc>
        <w:tc>
          <w:tcPr>
            <w:tcW w:w="1350" w:type="dxa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Median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Type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Quad</w:t>
            </w:r>
          </w:p>
        </w:tc>
        <w:tc>
          <w:tcPr>
            <w:tcW w:w="1350" w:type="dxa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Quad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Harmonic</w:t>
            </w:r>
          </w:p>
        </w:tc>
        <w:tc>
          <w:tcPr>
            <w:tcW w:w="1440" w:type="dxa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</w:t>
            </w:r>
          </w:p>
        </w:tc>
        <w:tc>
          <w:tcPr>
            <w:tcW w:w="1350" w:type="dxa"/>
          </w:tcPr>
          <w:p w:rsidR="0087181E" w:rsidRDefault="0087181E" w:rsidP="007A14AD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Error Margin</w:t>
            </w:r>
          </w:p>
        </w:tc>
        <w:tc>
          <w:tcPr>
            <w:tcW w:w="1440" w:type="dxa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1.5</w:t>
            </w:r>
          </w:p>
        </w:tc>
        <w:tc>
          <w:tcPr>
            <w:tcW w:w="1350" w:type="dxa"/>
          </w:tcPr>
          <w:p w:rsidR="0087181E" w:rsidRDefault="0087181E" w:rsidP="007A14AD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1.5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rPr>
          <w:trHeight w:hRule="exact" w:val="72"/>
        </w:trPr>
        <w:tc>
          <w:tcPr>
            <w:tcW w:w="3420" w:type="dxa"/>
          </w:tcPr>
          <w:p w:rsidR="0087181E" w:rsidRDefault="0087181E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440" w:type="dxa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350" w:type="dxa"/>
          </w:tcPr>
          <w:p w:rsidR="0087181E" w:rsidRDefault="0087181E" w:rsidP="007A14AD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Vp/Phase Determination Specs.</w:t>
            </w:r>
          </w:p>
        </w:tc>
        <w:tc>
          <w:tcPr>
            <w:tcW w:w="1440" w:type="dxa"/>
          </w:tcPr>
          <w:p w:rsidR="0087181E" w:rsidRDefault="0087181E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350" w:type="dxa"/>
          </w:tcPr>
          <w:p w:rsidR="0087181E" w:rsidRDefault="0087181E" w:rsidP="007A14AD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Phase Start Time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0.8s</w:t>
            </w:r>
          </w:p>
        </w:tc>
        <w:tc>
          <w:tcPr>
            <w:tcW w:w="1350" w:type="dxa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0.8s</w:t>
            </w:r>
          </w:p>
        </w:tc>
        <w:tc>
          <w:tcPr>
            <w:tcW w:w="1980" w:type="dxa"/>
          </w:tcPr>
          <w:p w:rsidR="0087181E" w:rsidRDefault="0087181E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Offset from Start</w:t>
            </w: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Phase End Time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0.2s</w:t>
            </w:r>
          </w:p>
        </w:tc>
        <w:tc>
          <w:tcPr>
            <w:tcW w:w="1350" w:type="dxa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0.2s</w:t>
            </w:r>
          </w:p>
        </w:tc>
        <w:tc>
          <w:tcPr>
            <w:tcW w:w="1980" w:type="dxa"/>
          </w:tcPr>
          <w:p w:rsidR="0087181E" w:rsidRDefault="0087181E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Offset from End</w:t>
            </w: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Decay Window Type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Tukey</w:t>
            </w:r>
          </w:p>
        </w:tc>
        <w:tc>
          <w:tcPr>
            <w:tcW w:w="1350" w:type="dxa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Tukey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  <w:tr w:rsidR="0087181E" w:rsidTr="0087181E">
        <w:tc>
          <w:tcPr>
            <w:tcW w:w="3420" w:type="dxa"/>
          </w:tcPr>
          <w:p w:rsidR="0087181E" w:rsidRDefault="0087181E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TD Response Filter Type</w:t>
            </w:r>
          </w:p>
        </w:tc>
        <w:tc>
          <w:tcPr>
            <w:tcW w:w="1440" w:type="dxa"/>
          </w:tcPr>
          <w:p w:rsidR="0087181E" w:rsidRDefault="0087181E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Hanning</w:t>
            </w:r>
          </w:p>
        </w:tc>
        <w:tc>
          <w:tcPr>
            <w:tcW w:w="1350" w:type="dxa"/>
          </w:tcPr>
          <w:p w:rsidR="0087181E" w:rsidRDefault="0087181E" w:rsidP="007A14AD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Hanning</w:t>
            </w:r>
          </w:p>
        </w:tc>
        <w:tc>
          <w:tcPr>
            <w:tcW w:w="198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</w:p>
        </w:tc>
      </w:tr>
    </w:tbl>
    <w:bookmarkEnd w:id="5"/>
    <w:bookmarkEnd w:id="6"/>
    <w:p w:rsidR="00714CD7" w:rsidRDefault="004C6D8A">
      <w:pPr>
        <w:pStyle w:val="Heading3"/>
        <w:numPr>
          <w:ilvl w:val="0"/>
          <w:numId w:val="0"/>
        </w:numPr>
        <w:rPr>
          <w:iCs/>
        </w:rPr>
      </w:pPr>
      <w:r>
        <w:t>L</w:t>
      </w:r>
      <w:r w:rsidR="0096537F">
        <w:t>60</w:t>
      </w:r>
      <w:r>
        <w:t>0N_Day1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Name: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L</w:t>
      </w:r>
      <w:r w:rsidR="00CB410B">
        <w:rPr>
          <w:iCs/>
        </w:rPr>
        <w:t>600N</w:t>
      </w:r>
      <w:r>
        <w:rPr>
          <w:rFonts w:cs="Arial"/>
          <w:iCs/>
          <w:lang w:val="en-US"/>
        </w:rPr>
        <w:t>_Day1.IP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Setup: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</w:r>
      <w:r w:rsidR="0096537F">
        <w:rPr>
          <w:rFonts w:cs="Arial"/>
          <w:iCs/>
          <w:lang w:val="en-US"/>
        </w:rPr>
        <w:t>Emily Data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Date: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August 1</w:t>
      </w:r>
      <w:r w:rsidR="0096537F">
        <w:rPr>
          <w:rFonts w:cs="Arial"/>
          <w:iCs/>
          <w:lang w:val="en-US"/>
        </w:rPr>
        <w:t>4</w:t>
      </w:r>
      <w:r>
        <w:rPr>
          <w:rFonts w:cs="Arial"/>
          <w:iCs/>
          <w:lang w:val="en-US"/>
        </w:rPr>
        <w:t>, 2009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rFonts w:cs="Arial"/>
          <w:iCs/>
          <w:lang w:val="en-US"/>
        </w:rPr>
      </w:pPr>
      <w:r>
        <w:rPr>
          <w:iCs/>
          <w:lang w:val="en-US"/>
        </w:rPr>
        <w:t>Setup Notes:</w:t>
      </w:r>
    </w:p>
    <w:p w:rsidR="00714CD7" w:rsidRDefault="004C6D8A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Processed all events acquired on August 1</w:t>
      </w:r>
      <w:r w:rsidR="0096537F">
        <w:rPr>
          <w:rFonts w:cs="Arial"/>
          <w:iCs/>
          <w:lang w:val="en-US"/>
        </w:rPr>
        <w:t>4</w:t>
      </w:r>
      <w:r>
        <w:rPr>
          <w:rFonts w:cs="Arial"/>
          <w:iCs/>
          <w:lang w:val="en-US"/>
        </w:rPr>
        <w:t>, 2009 that are marked good by the operator and after checking time series.</w:t>
      </w:r>
    </w:p>
    <w:p w:rsidR="00714CD7" w:rsidRDefault="004C6D8A">
      <w:pPr>
        <w:pStyle w:val="Heading3"/>
        <w:numPr>
          <w:ilvl w:val="0"/>
          <w:numId w:val="0"/>
        </w:numPr>
        <w:rPr>
          <w:iCs/>
        </w:rPr>
      </w:pPr>
      <w:r>
        <w:t>L</w:t>
      </w:r>
      <w:r w:rsidR="0096537F">
        <w:t>60</w:t>
      </w:r>
      <w:r>
        <w:t>0N_All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Name: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L</w:t>
      </w:r>
      <w:r w:rsidR="00CB410B">
        <w:rPr>
          <w:iCs/>
        </w:rPr>
        <w:t>600N</w:t>
      </w:r>
      <w:r>
        <w:rPr>
          <w:rFonts w:cs="Arial"/>
          <w:iCs/>
          <w:lang w:val="en-US"/>
        </w:rPr>
        <w:t>_All.IP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Date: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August 1</w:t>
      </w:r>
      <w:r w:rsidR="0096537F">
        <w:rPr>
          <w:rFonts w:cs="Arial"/>
          <w:iCs/>
          <w:lang w:val="en-US"/>
        </w:rPr>
        <w:t>5</w:t>
      </w:r>
      <w:r>
        <w:rPr>
          <w:rFonts w:cs="Arial"/>
          <w:iCs/>
          <w:lang w:val="en-US"/>
        </w:rPr>
        <w:t>, 2009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rFonts w:cs="Arial"/>
          <w:iCs/>
          <w:lang w:val="en-US"/>
        </w:rPr>
      </w:pPr>
      <w:r>
        <w:rPr>
          <w:iCs/>
          <w:lang w:val="en-US"/>
        </w:rPr>
        <w:t>Setup Notes:</w:t>
      </w:r>
    </w:p>
    <w:p w:rsidR="00714CD7" w:rsidRDefault="004C6D8A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Processed all events marked good by the operator and after checking time series.</w:t>
      </w:r>
    </w:p>
    <w:p w:rsidR="00714CD7" w:rsidRDefault="004C6D8A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 xml:space="preserve">Events </w:t>
      </w:r>
      <w:r w:rsidR="005806A1">
        <w:rPr>
          <w:rFonts w:cs="Arial"/>
          <w:iCs/>
          <w:lang w:val="en-US"/>
        </w:rPr>
        <w:t>from both days were processed</w:t>
      </w:r>
      <w:r>
        <w:rPr>
          <w:rFonts w:cs="Arial"/>
          <w:iCs/>
          <w:lang w:val="en-US"/>
        </w:rPr>
        <w:t>.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iCs/>
          <w:u w:val="single"/>
          <w:lang w:val="en-US"/>
        </w:rPr>
      </w:pPr>
      <w:r>
        <w:rPr>
          <w:iCs/>
          <w:u w:val="single"/>
          <w:lang w:val="en-US"/>
        </w:rPr>
        <w:t>Review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Reviewer:</w:t>
      </w:r>
      <w:r>
        <w:rPr>
          <w:rFonts w:cs="Arial"/>
          <w:iCs/>
          <w:lang w:val="en-US"/>
        </w:rPr>
        <w:tab/>
      </w:r>
      <w:r w:rsidR="005806A1">
        <w:rPr>
          <w:rFonts w:cs="Arial"/>
          <w:iCs/>
          <w:lang w:val="en-US"/>
        </w:rPr>
        <w:t>E.D.</w:t>
      </w:r>
    </w:p>
    <w:tbl>
      <w:tblPr>
        <w:tblW w:w="9648" w:type="dxa"/>
        <w:tblLayout w:type="fixed"/>
        <w:tblLook w:val="0000"/>
      </w:tblPr>
      <w:tblGrid>
        <w:gridCol w:w="1134"/>
        <w:gridCol w:w="1314"/>
        <w:gridCol w:w="3240"/>
        <w:gridCol w:w="3960"/>
      </w:tblGrid>
      <w:tr w:rsidR="00714CD7">
        <w:trPr>
          <w:tblHeader/>
        </w:trPr>
        <w:tc>
          <w:tcPr>
            <w:tcW w:w="2448" w:type="dxa"/>
            <w:gridSpan w:val="2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Sensors</w:t>
            </w:r>
          </w:p>
        </w:tc>
        <w:tc>
          <w:tcPr>
            <w:tcW w:w="324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Description</w:t>
            </w:r>
          </w:p>
        </w:tc>
        <w:tc>
          <w:tcPr>
            <w:tcW w:w="396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Observations</w:t>
            </w:r>
          </w:p>
        </w:tc>
      </w:tr>
      <w:tr w:rsidR="00714CD7">
        <w:trPr>
          <w:tblHeader/>
        </w:trPr>
        <w:tc>
          <w:tcPr>
            <w:tcW w:w="1134" w:type="dxa"/>
            <w:shd w:val="clear" w:color="auto" w:fill="C0C0C0"/>
          </w:tcPr>
          <w:p w:rsidR="00714CD7" w:rsidRDefault="004C6D8A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Tx.</w:t>
            </w:r>
          </w:p>
        </w:tc>
        <w:tc>
          <w:tcPr>
            <w:tcW w:w="1314" w:type="dxa"/>
            <w:shd w:val="clear" w:color="auto" w:fill="C0C0C0"/>
          </w:tcPr>
          <w:p w:rsidR="00714CD7" w:rsidRDefault="004C6D8A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Rx.</w:t>
            </w:r>
          </w:p>
        </w:tc>
        <w:tc>
          <w:tcPr>
            <w:tcW w:w="3240" w:type="dxa"/>
            <w:shd w:val="clear" w:color="auto" w:fill="C0C0C0"/>
          </w:tcPr>
          <w:p w:rsidR="00714CD7" w:rsidRDefault="00714CD7">
            <w:pPr>
              <w:rPr>
                <w:rFonts w:cs="Arial"/>
                <w:b/>
                <w:iCs/>
                <w:lang w:val="en-US"/>
              </w:rPr>
            </w:pPr>
          </w:p>
        </w:tc>
        <w:tc>
          <w:tcPr>
            <w:tcW w:w="3960" w:type="dxa"/>
            <w:shd w:val="clear" w:color="auto" w:fill="C0C0C0"/>
          </w:tcPr>
          <w:p w:rsidR="00714CD7" w:rsidRDefault="00714CD7">
            <w:pPr>
              <w:rPr>
                <w:rFonts w:cs="Arial"/>
                <w:b/>
                <w:iCs/>
                <w:lang w:val="en-US"/>
              </w:rPr>
            </w:pPr>
          </w:p>
        </w:tc>
      </w:tr>
      <w:tr w:rsidR="00714CD7">
        <w:trPr>
          <w:cantSplit/>
        </w:trPr>
        <w:tc>
          <w:tcPr>
            <w:tcW w:w="9648" w:type="dxa"/>
            <w:gridSpan w:val="4"/>
          </w:tcPr>
          <w:p w:rsidR="00714CD7" w:rsidRDefault="004C6D8A">
            <w:pPr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>Tx leading</w:t>
            </w:r>
          </w:p>
        </w:tc>
      </w:tr>
      <w:tr w:rsidR="0087181E">
        <w:tc>
          <w:tcPr>
            <w:tcW w:w="1134" w:type="dxa"/>
          </w:tcPr>
          <w:p w:rsidR="0087181E" w:rsidRDefault="0087181E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1050E to 3050E</w:t>
            </w:r>
          </w:p>
        </w:tc>
        <w:tc>
          <w:tcPr>
            <w:tcW w:w="1314" w:type="dxa"/>
          </w:tcPr>
          <w:p w:rsidR="0087181E" w:rsidRDefault="0087181E" w:rsidP="007A14AD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50E to 450E</w:t>
            </w:r>
          </w:p>
        </w:tc>
        <w:tc>
          <w:tcPr>
            <w:tcW w:w="3240" w:type="dxa"/>
          </w:tcPr>
          <w:p w:rsidR="0087181E" w:rsidRDefault="0087181E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Negative/very large phase in area of very low/negative apparent res values, large errors</w:t>
            </w:r>
          </w:p>
        </w:tc>
        <w:tc>
          <w:tcPr>
            <w:tcW w:w="3960" w:type="dxa"/>
          </w:tcPr>
          <w:p w:rsidR="0087181E" w:rsidRDefault="0087181E" w:rsidP="00650AD6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TS shows major drifting for these stations, Vp’s are very low (generally &lt;0.1mV), decay curves are bad.</w:t>
            </w:r>
          </w:p>
        </w:tc>
      </w:tr>
      <w:tr w:rsidR="0087181E">
        <w:tc>
          <w:tcPr>
            <w:tcW w:w="1134" w:type="dxa"/>
          </w:tcPr>
          <w:p w:rsidR="0087181E" w:rsidRDefault="0087181E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1450E to 1950E</w:t>
            </w:r>
          </w:p>
        </w:tc>
        <w:tc>
          <w:tcPr>
            <w:tcW w:w="1314" w:type="dxa"/>
          </w:tcPr>
          <w:p w:rsidR="0087181E" w:rsidRDefault="0087181E" w:rsidP="007A14AD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550E to 1450E</w:t>
            </w:r>
          </w:p>
        </w:tc>
        <w:tc>
          <w:tcPr>
            <w:tcW w:w="3240" w:type="dxa"/>
          </w:tcPr>
          <w:p w:rsidR="0087181E" w:rsidRDefault="0087181E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Large errors, apparent res. values are “normal”, phase ~triples in value between 1050E and 1150E, otherwise normal</w:t>
            </w:r>
          </w:p>
        </w:tc>
        <w:tc>
          <w:tcPr>
            <w:tcW w:w="3960" w:type="dxa"/>
          </w:tcPr>
          <w:p w:rsidR="0087181E" w:rsidRDefault="0087181E" w:rsidP="00BC5D3C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These are the readings with noisy stations (Figure 2-6).  Decay curves are noisy, but still decaying. Vp’s are generally &gt;15mV</w:t>
            </w:r>
          </w:p>
        </w:tc>
      </w:tr>
      <w:tr w:rsidR="0087181E">
        <w:tc>
          <w:tcPr>
            <w:tcW w:w="1134" w:type="dxa"/>
          </w:tcPr>
          <w:p w:rsidR="0087181E" w:rsidRDefault="0087181E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2150E, 2850E</w:t>
            </w:r>
          </w:p>
        </w:tc>
        <w:tc>
          <w:tcPr>
            <w:tcW w:w="1314" w:type="dxa"/>
          </w:tcPr>
          <w:p w:rsidR="0087181E" w:rsidRDefault="0087181E" w:rsidP="007A14AD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1650E to 1850E</w:t>
            </w:r>
          </w:p>
        </w:tc>
        <w:tc>
          <w:tcPr>
            <w:tcW w:w="3240" w:type="dxa"/>
          </w:tcPr>
          <w:p w:rsidR="0087181E" w:rsidRDefault="0087181E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Larger errors in area with very high phase, low res values.</w:t>
            </w:r>
          </w:p>
        </w:tc>
        <w:tc>
          <w:tcPr>
            <w:tcW w:w="3960" w:type="dxa"/>
          </w:tcPr>
          <w:p w:rsidR="0087181E" w:rsidRDefault="0087181E" w:rsidP="00BC5D3C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TS for these events look like coupling (very rounded edges), but decay curves look fine.</w:t>
            </w:r>
          </w:p>
        </w:tc>
      </w:tr>
    </w:tbl>
    <w:p w:rsidR="0087181E" w:rsidRDefault="0087181E">
      <w:r>
        <w:br w:type="page"/>
      </w:r>
    </w:p>
    <w:tbl>
      <w:tblPr>
        <w:tblW w:w="9648" w:type="dxa"/>
        <w:tblLayout w:type="fixed"/>
        <w:tblLook w:val="0000"/>
      </w:tblPr>
      <w:tblGrid>
        <w:gridCol w:w="1134"/>
        <w:gridCol w:w="1314"/>
        <w:gridCol w:w="3240"/>
        <w:gridCol w:w="3960"/>
      </w:tblGrid>
      <w:tr w:rsidR="0087181E" w:rsidTr="007A14AD">
        <w:trPr>
          <w:tblHeader/>
        </w:trPr>
        <w:tc>
          <w:tcPr>
            <w:tcW w:w="2448" w:type="dxa"/>
            <w:gridSpan w:val="2"/>
            <w:shd w:val="clear" w:color="auto" w:fill="C0C0C0"/>
          </w:tcPr>
          <w:p w:rsidR="0087181E" w:rsidRDefault="0087181E" w:rsidP="007A14AD">
            <w:pPr>
              <w:jc w:val="center"/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lastRenderedPageBreak/>
              <w:t>Sensors</w:t>
            </w:r>
          </w:p>
        </w:tc>
        <w:tc>
          <w:tcPr>
            <w:tcW w:w="3240" w:type="dxa"/>
            <w:shd w:val="clear" w:color="auto" w:fill="C0C0C0"/>
          </w:tcPr>
          <w:p w:rsidR="0087181E" w:rsidRDefault="0087181E" w:rsidP="007A14AD">
            <w:pPr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Description</w:t>
            </w:r>
          </w:p>
        </w:tc>
        <w:tc>
          <w:tcPr>
            <w:tcW w:w="3960" w:type="dxa"/>
            <w:shd w:val="clear" w:color="auto" w:fill="C0C0C0"/>
          </w:tcPr>
          <w:p w:rsidR="0087181E" w:rsidRDefault="0087181E" w:rsidP="007A14AD">
            <w:pPr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Observations</w:t>
            </w:r>
          </w:p>
        </w:tc>
      </w:tr>
      <w:tr w:rsidR="0087181E" w:rsidTr="007A14AD">
        <w:trPr>
          <w:tblHeader/>
        </w:trPr>
        <w:tc>
          <w:tcPr>
            <w:tcW w:w="1134" w:type="dxa"/>
            <w:shd w:val="clear" w:color="auto" w:fill="C0C0C0"/>
          </w:tcPr>
          <w:p w:rsidR="0087181E" w:rsidRDefault="0087181E" w:rsidP="007A14AD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Tx.</w:t>
            </w:r>
          </w:p>
        </w:tc>
        <w:tc>
          <w:tcPr>
            <w:tcW w:w="1314" w:type="dxa"/>
            <w:shd w:val="clear" w:color="auto" w:fill="C0C0C0"/>
          </w:tcPr>
          <w:p w:rsidR="0087181E" w:rsidRDefault="0087181E" w:rsidP="007A14AD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Rx.</w:t>
            </w:r>
          </w:p>
        </w:tc>
        <w:tc>
          <w:tcPr>
            <w:tcW w:w="3240" w:type="dxa"/>
            <w:shd w:val="clear" w:color="auto" w:fill="C0C0C0"/>
          </w:tcPr>
          <w:p w:rsidR="0087181E" w:rsidRDefault="0087181E" w:rsidP="007A14AD">
            <w:pPr>
              <w:rPr>
                <w:rFonts w:cs="Arial"/>
                <w:b/>
                <w:iCs/>
                <w:lang w:val="en-US"/>
              </w:rPr>
            </w:pPr>
          </w:p>
        </w:tc>
        <w:tc>
          <w:tcPr>
            <w:tcW w:w="3960" w:type="dxa"/>
            <w:shd w:val="clear" w:color="auto" w:fill="C0C0C0"/>
          </w:tcPr>
          <w:p w:rsidR="0087181E" w:rsidRDefault="0087181E" w:rsidP="007A14AD">
            <w:pPr>
              <w:rPr>
                <w:rFonts w:cs="Arial"/>
                <w:b/>
                <w:iCs/>
                <w:lang w:val="en-US"/>
              </w:rPr>
            </w:pPr>
          </w:p>
        </w:tc>
      </w:tr>
      <w:tr w:rsidR="0087181E">
        <w:trPr>
          <w:cantSplit/>
        </w:trPr>
        <w:tc>
          <w:tcPr>
            <w:tcW w:w="9648" w:type="dxa"/>
            <w:gridSpan w:val="4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Tx lagging</w:t>
            </w:r>
          </w:p>
        </w:tc>
      </w:tr>
      <w:tr w:rsidR="0087181E">
        <w:tc>
          <w:tcPr>
            <w:tcW w:w="1134" w:type="dxa"/>
          </w:tcPr>
          <w:p w:rsidR="0087181E" w:rsidRDefault="0087181E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650W to 450E</w:t>
            </w:r>
          </w:p>
        </w:tc>
        <w:tc>
          <w:tcPr>
            <w:tcW w:w="1314" w:type="dxa"/>
          </w:tcPr>
          <w:p w:rsidR="0087181E" w:rsidRDefault="0087181E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1150E</w:t>
            </w:r>
          </w:p>
        </w:tc>
        <w:tc>
          <w:tcPr>
            <w:tcW w:w="3240" w:type="dxa"/>
          </w:tcPr>
          <w:p w:rsidR="0087181E" w:rsidRDefault="0087181E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Negative apparent resistivities, stripe of lower phase values.  Low errors</w:t>
            </w:r>
          </w:p>
        </w:tc>
        <w:tc>
          <w:tcPr>
            <w:tcW w:w="396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TS looks good, except reversed polarity.  Vp’s are high, decay curves look good.  FAMS, LANS, etc. switched out, rod moved, power wire checked for leaks and is &gt;50m away</w:t>
            </w:r>
          </w:p>
        </w:tc>
      </w:tr>
      <w:tr w:rsidR="0087181E">
        <w:tc>
          <w:tcPr>
            <w:tcW w:w="1134" w:type="dxa"/>
          </w:tcPr>
          <w:p w:rsidR="0087181E" w:rsidRDefault="0087181E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650W to 150E</w:t>
            </w:r>
          </w:p>
        </w:tc>
        <w:tc>
          <w:tcPr>
            <w:tcW w:w="1314" w:type="dxa"/>
          </w:tcPr>
          <w:p w:rsidR="0087181E" w:rsidRDefault="0087181E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50E to 350E</w:t>
            </w:r>
          </w:p>
        </w:tc>
        <w:tc>
          <w:tcPr>
            <w:tcW w:w="3240" w:type="dxa"/>
          </w:tcPr>
          <w:p w:rsidR="0087181E" w:rsidRDefault="0087181E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Area of very low res, high phase values. Larger errors</w:t>
            </w:r>
          </w:p>
        </w:tc>
        <w:tc>
          <w:tcPr>
            <w:tcW w:w="3960" w:type="dxa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Lowest Vp’s for Tx lagging (&lt;0.5mV). However, decay curves and TS look fine.</w:t>
            </w:r>
          </w:p>
        </w:tc>
      </w:tr>
    </w:tbl>
    <w:p w:rsidR="005806A1" w:rsidRDefault="005806A1">
      <w:pPr>
        <w:jc w:val="center"/>
        <w:rPr>
          <w:b/>
          <w:bCs/>
          <w:iCs/>
          <w:sz w:val="24"/>
          <w:lang w:val="en-US"/>
        </w:rPr>
      </w:pPr>
    </w:p>
    <w:p w:rsidR="005806A1" w:rsidRDefault="005806A1" w:rsidP="005806A1">
      <w:pPr>
        <w:pStyle w:val="Heading3"/>
        <w:numPr>
          <w:ilvl w:val="0"/>
          <w:numId w:val="0"/>
        </w:numPr>
        <w:rPr>
          <w:iCs/>
        </w:rPr>
      </w:pPr>
      <w:r>
        <w:t>L</w:t>
      </w:r>
      <w:r w:rsidR="00650AD6">
        <w:t>600N_Final</w:t>
      </w:r>
    </w:p>
    <w:p w:rsidR="005806A1" w:rsidRDefault="005806A1" w:rsidP="005806A1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Name: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L</w:t>
      </w:r>
      <w:r w:rsidR="00650AD6">
        <w:rPr>
          <w:rFonts w:cs="Arial"/>
          <w:iCs/>
          <w:lang w:val="en-US"/>
        </w:rPr>
        <w:t>60</w:t>
      </w:r>
      <w:r>
        <w:rPr>
          <w:rFonts w:cs="Arial"/>
          <w:iCs/>
          <w:lang w:val="en-US"/>
        </w:rPr>
        <w:t>0N.IP</w:t>
      </w:r>
    </w:p>
    <w:p w:rsidR="005806A1" w:rsidRDefault="00650AD6" w:rsidP="005806A1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Date: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August 15</w:t>
      </w:r>
      <w:r w:rsidR="005806A1">
        <w:rPr>
          <w:rFonts w:cs="Arial"/>
          <w:iCs/>
          <w:lang w:val="en-US"/>
        </w:rPr>
        <w:t>, 2009</w:t>
      </w:r>
    </w:p>
    <w:p w:rsidR="005806A1" w:rsidRDefault="005806A1" w:rsidP="005806A1">
      <w:pPr>
        <w:rPr>
          <w:rFonts w:cs="Arial"/>
          <w:iCs/>
          <w:lang w:val="en-US"/>
        </w:rPr>
      </w:pPr>
    </w:p>
    <w:p w:rsidR="005806A1" w:rsidRDefault="005806A1" w:rsidP="005806A1">
      <w:pPr>
        <w:rPr>
          <w:rFonts w:cs="Arial"/>
          <w:iCs/>
          <w:lang w:val="en-US"/>
        </w:rPr>
      </w:pPr>
      <w:r>
        <w:rPr>
          <w:iCs/>
          <w:lang w:val="en-US"/>
        </w:rPr>
        <w:t>Setup Notes:</w:t>
      </w:r>
    </w:p>
    <w:p w:rsidR="005806A1" w:rsidRDefault="005806A1" w:rsidP="005806A1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Used best events for some repeat readings</w:t>
      </w:r>
    </w:p>
    <w:p w:rsidR="00650AD6" w:rsidRDefault="00650AD6" w:rsidP="005806A1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Stack depth reduced to 3 to deal with drifting dipoles.</w:t>
      </w:r>
    </w:p>
    <w:p w:rsidR="00650AD6" w:rsidRPr="005806A1" w:rsidRDefault="00650AD6" w:rsidP="005806A1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This will be final run</w:t>
      </w:r>
    </w:p>
    <w:p w:rsidR="005806A1" w:rsidRDefault="005806A1">
      <w:pPr>
        <w:jc w:val="center"/>
        <w:rPr>
          <w:b/>
          <w:bCs/>
          <w:iCs/>
          <w:sz w:val="24"/>
          <w:lang w:val="en-US"/>
        </w:rPr>
      </w:pPr>
    </w:p>
    <w:p w:rsidR="00714CD7" w:rsidRDefault="004C6D8A">
      <w:pPr>
        <w:jc w:val="center"/>
        <w:rPr>
          <w:b/>
          <w:bCs/>
          <w:iCs/>
          <w:sz w:val="24"/>
          <w:lang w:val="en-US"/>
        </w:rPr>
      </w:pPr>
      <w:r>
        <w:rPr>
          <w:b/>
          <w:bCs/>
          <w:iCs/>
          <w:sz w:val="24"/>
          <w:lang w:val="en-US"/>
        </w:rPr>
        <w:br w:type="page"/>
      </w:r>
      <w:r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 w:rsidR="00CB410B">
        <w:rPr>
          <w:rFonts w:cs="Arial"/>
          <w:b/>
          <w:bCs/>
          <w:iCs/>
          <w:sz w:val="24"/>
          <w:lang w:val="en-US"/>
        </w:rPr>
        <w:t>60</w:t>
      </w:r>
      <w:r>
        <w:rPr>
          <w:rFonts w:cs="Arial"/>
          <w:b/>
          <w:bCs/>
          <w:iCs/>
          <w:sz w:val="24"/>
          <w:lang w:val="en-US"/>
        </w:rPr>
        <w:t xml:space="preserve">0N </w:t>
      </w:r>
      <w:r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 xml:space="preserve">Apparent Resistivity (ohm-m) – Current Pole to East/Right of E-Dipoles </w:t>
      </w:r>
    </w:p>
    <w:p w:rsidR="00714CD7" w:rsidRDefault="00714CD7">
      <w:pPr>
        <w:rPr>
          <w:rFonts w:cs="Arial"/>
          <w:b/>
          <w:iCs/>
          <w:szCs w:val="20"/>
          <w:lang w:val="en-US"/>
        </w:rPr>
      </w:pPr>
    </w:p>
    <w:p w:rsidR="00714CD7" w:rsidRDefault="0087181E" w:rsidP="00D022CF">
      <w:pPr>
        <w:jc w:val="center"/>
        <w:rPr>
          <w:b/>
          <w:bCs/>
          <w:iCs/>
          <w:sz w:val="24"/>
          <w:lang w:val="en-US"/>
        </w:rPr>
      </w:pPr>
      <w:r>
        <w:rPr>
          <w:rFonts w:cs="Arial"/>
          <w:b/>
          <w:iCs/>
          <w:noProof/>
          <w:szCs w:val="20"/>
          <w:lang w:val="en-US"/>
        </w:rPr>
        <w:drawing>
          <wp:inline distT="0" distB="0" distL="0" distR="0">
            <wp:extent cx="5943600" cy="719925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D8A">
        <w:rPr>
          <w:rFonts w:cs="Arial"/>
          <w:b/>
          <w:iCs/>
          <w:szCs w:val="20"/>
          <w:lang w:val="en-US"/>
        </w:rPr>
        <w:br w:type="page"/>
      </w:r>
      <w:r w:rsidR="004C6D8A"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 w:rsidR="00CB410B">
        <w:rPr>
          <w:rFonts w:cs="Arial"/>
          <w:b/>
          <w:bCs/>
          <w:iCs/>
          <w:sz w:val="24"/>
          <w:lang w:val="en-US"/>
        </w:rPr>
        <w:t>60</w:t>
      </w:r>
      <w:r w:rsidR="004C6D8A">
        <w:rPr>
          <w:rFonts w:cs="Arial"/>
          <w:b/>
          <w:bCs/>
          <w:iCs/>
          <w:sz w:val="24"/>
          <w:lang w:val="en-US"/>
        </w:rPr>
        <w:t xml:space="preserve">0N </w:t>
      </w:r>
      <w:r w:rsidR="004C6D8A"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>Phase (mRads) – Current Pole to East/Right of E-Dipoles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CB410B">
      <w:pPr>
        <w:rPr>
          <w:rFonts w:cs="Arial"/>
          <w:iCs/>
          <w:lang w:val="en-US"/>
        </w:rPr>
      </w:pPr>
      <w:r>
        <w:rPr>
          <w:rFonts w:cs="Arial"/>
          <w:iCs/>
          <w:noProof/>
          <w:lang w:val="en-US"/>
        </w:rPr>
        <w:drawing>
          <wp:inline distT="0" distB="0" distL="0" distR="0">
            <wp:extent cx="5943600" cy="719925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jc w:val="center"/>
        <w:rPr>
          <w:b/>
          <w:bCs/>
          <w:iCs/>
          <w:sz w:val="24"/>
          <w:lang w:val="en-US"/>
        </w:rPr>
      </w:pPr>
      <w:r>
        <w:rPr>
          <w:rFonts w:cs="Arial"/>
          <w:lang w:val="en-US"/>
        </w:rPr>
        <w:br w:type="page"/>
      </w:r>
      <w:r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 w:rsidR="00CB410B">
        <w:rPr>
          <w:rFonts w:cs="Arial"/>
          <w:b/>
          <w:bCs/>
          <w:iCs/>
          <w:sz w:val="24"/>
          <w:lang w:val="en-US"/>
        </w:rPr>
        <w:t>60</w:t>
      </w:r>
      <w:r>
        <w:rPr>
          <w:rFonts w:cs="Arial"/>
          <w:b/>
          <w:bCs/>
          <w:iCs/>
          <w:sz w:val="24"/>
          <w:lang w:val="en-US"/>
        </w:rPr>
        <w:t xml:space="preserve">0N </w:t>
      </w:r>
      <w:r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 xml:space="preserve">Apparent Resistivity (ohm-m) – Current Pole to West / Left of E-Dipoles 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CB410B">
      <w:pPr>
        <w:jc w:val="center"/>
        <w:rPr>
          <w:b/>
          <w:bCs/>
          <w:iCs/>
          <w:sz w:val="24"/>
          <w:lang w:val="en-US"/>
        </w:rPr>
      </w:pPr>
      <w:r>
        <w:rPr>
          <w:rFonts w:cs="Arial"/>
          <w:noProof/>
          <w:lang w:val="en-US"/>
        </w:rPr>
        <w:drawing>
          <wp:inline distT="0" distB="0" distL="0" distR="0">
            <wp:extent cx="5943600" cy="71992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D8A">
        <w:rPr>
          <w:rFonts w:cs="Arial"/>
          <w:lang w:val="en-US"/>
        </w:rPr>
        <w:br w:type="page"/>
      </w:r>
      <w:r w:rsidR="004C6D8A"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>
        <w:rPr>
          <w:rFonts w:cs="Arial"/>
          <w:b/>
          <w:bCs/>
          <w:iCs/>
          <w:sz w:val="24"/>
          <w:lang w:val="en-US"/>
        </w:rPr>
        <w:t>60</w:t>
      </w:r>
      <w:r w:rsidR="004C6D8A">
        <w:rPr>
          <w:rFonts w:cs="Arial"/>
          <w:b/>
          <w:bCs/>
          <w:iCs/>
          <w:sz w:val="24"/>
          <w:lang w:val="en-US"/>
        </w:rPr>
        <w:t xml:space="preserve">0N </w:t>
      </w:r>
      <w:r w:rsidR="004C6D8A"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>Phase (mRads) – Current Pole to West / Left of E-Dipoles</w:t>
      </w:r>
    </w:p>
    <w:p w:rsidR="00714CD7" w:rsidRDefault="00714CD7">
      <w:pPr>
        <w:rPr>
          <w:rFonts w:cs="Arial"/>
          <w:iCs/>
          <w:lang w:val="en-US"/>
        </w:rPr>
      </w:pPr>
    </w:p>
    <w:p w:rsidR="004C6D8A" w:rsidRDefault="00CB410B">
      <w:pPr>
        <w:pStyle w:val="Header"/>
        <w:tabs>
          <w:tab w:val="clear" w:pos="4320"/>
          <w:tab w:val="clear" w:pos="8640"/>
        </w:tabs>
        <w:rPr>
          <w:iCs/>
          <w:lang w:val="en-US"/>
        </w:rPr>
      </w:pPr>
      <w:r>
        <w:rPr>
          <w:iCs/>
          <w:noProof/>
          <w:lang w:val="en-US"/>
        </w:rPr>
        <w:drawing>
          <wp:inline distT="0" distB="0" distL="0" distR="0">
            <wp:extent cx="5943600" cy="7199250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6D8A" w:rsidSect="00714CD7">
      <w:headerReference w:type="default" r:id="rId18"/>
      <w:footerReference w:type="default" r:id="rId19"/>
      <w:footerReference w:type="first" r:id="rId20"/>
      <w:pgSz w:w="12240" w:h="15840" w:code="1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89C" w:rsidRDefault="00B5289C">
      <w:r>
        <w:separator/>
      </w:r>
    </w:p>
  </w:endnote>
  <w:endnote w:type="continuationSeparator" w:id="0">
    <w:p w:rsidR="00B5289C" w:rsidRDefault="00B52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24" w:space="0" w:color="C0C0C0"/>
      </w:tblBorders>
      <w:tblLook w:val="0000"/>
    </w:tblPr>
    <w:tblGrid>
      <w:gridCol w:w="9576"/>
    </w:tblGrid>
    <w:tr w:rsidR="00714CD7">
      <w:tc>
        <w:tcPr>
          <w:tcW w:w="9576" w:type="dxa"/>
        </w:tcPr>
        <w:p w:rsidR="00714CD7" w:rsidRDefault="004C6D8A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Page </w:t>
          </w:r>
          <w:r w:rsidR="006D0AE9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PAGE </w:instrText>
          </w:r>
          <w:r w:rsidR="006D0AE9">
            <w:rPr>
              <w:rStyle w:val="PageNumber"/>
              <w:rFonts w:cs="Arial"/>
              <w:sz w:val="16"/>
            </w:rPr>
            <w:fldChar w:fldCharType="separate"/>
          </w:r>
          <w:r w:rsidR="00CB410B">
            <w:rPr>
              <w:rStyle w:val="PageNumber"/>
              <w:rFonts w:cs="Arial"/>
              <w:noProof/>
              <w:sz w:val="16"/>
            </w:rPr>
            <w:t>11</w:t>
          </w:r>
          <w:r w:rsidR="006D0AE9">
            <w:rPr>
              <w:rStyle w:val="PageNumber"/>
              <w:rFonts w:cs="Arial"/>
              <w:sz w:val="16"/>
            </w:rPr>
            <w:fldChar w:fldCharType="end"/>
          </w:r>
          <w:r>
            <w:rPr>
              <w:rStyle w:val="PageNumber"/>
              <w:rFonts w:cs="Arial"/>
              <w:sz w:val="16"/>
            </w:rPr>
            <w:t xml:space="preserve"> of </w:t>
          </w:r>
          <w:r w:rsidR="006D0AE9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NUMPAGES </w:instrText>
          </w:r>
          <w:r w:rsidR="006D0AE9">
            <w:rPr>
              <w:rStyle w:val="PageNumber"/>
              <w:rFonts w:cs="Arial"/>
              <w:sz w:val="16"/>
            </w:rPr>
            <w:fldChar w:fldCharType="separate"/>
          </w:r>
          <w:r w:rsidR="00CB410B">
            <w:rPr>
              <w:rStyle w:val="PageNumber"/>
              <w:rFonts w:cs="Arial"/>
              <w:noProof/>
              <w:sz w:val="16"/>
            </w:rPr>
            <w:t>11</w:t>
          </w:r>
          <w:r w:rsidR="006D0AE9">
            <w:rPr>
              <w:rStyle w:val="PageNumber"/>
              <w:rFonts w:cs="Arial"/>
              <w:sz w:val="16"/>
            </w:rPr>
            <w:fldChar w:fldCharType="end"/>
          </w:r>
        </w:p>
      </w:tc>
    </w:tr>
  </w:tbl>
  <w:p w:rsidR="00714CD7" w:rsidRDefault="00714CD7">
    <w:pPr>
      <w:pStyle w:val="Footer"/>
      <w:rPr>
        <w:rFonts w:cs="Aria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24" w:space="0" w:color="C0C0C0"/>
      </w:tblBorders>
      <w:tblLook w:val="0000"/>
    </w:tblPr>
    <w:tblGrid>
      <w:gridCol w:w="9576"/>
    </w:tblGrid>
    <w:tr w:rsidR="00714CD7">
      <w:tc>
        <w:tcPr>
          <w:tcW w:w="9576" w:type="dxa"/>
        </w:tcPr>
        <w:p w:rsidR="00714CD7" w:rsidRDefault="004C6D8A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Page </w:t>
          </w:r>
          <w:r w:rsidR="006D0AE9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PAGE </w:instrText>
          </w:r>
          <w:r w:rsidR="006D0AE9">
            <w:rPr>
              <w:rStyle w:val="PageNumber"/>
              <w:rFonts w:cs="Arial"/>
              <w:sz w:val="16"/>
            </w:rPr>
            <w:fldChar w:fldCharType="separate"/>
          </w:r>
          <w:r w:rsidR="00CB410B">
            <w:rPr>
              <w:rStyle w:val="PageNumber"/>
              <w:rFonts w:cs="Arial"/>
              <w:noProof/>
              <w:sz w:val="16"/>
            </w:rPr>
            <w:t>1</w:t>
          </w:r>
          <w:r w:rsidR="006D0AE9">
            <w:rPr>
              <w:rStyle w:val="PageNumber"/>
              <w:rFonts w:cs="Arial"/>
              <w:sz w:val="16"/>
            </w:rPr>
            <w:fldChar w:fldCharType="end"/>
          </w:r>
          <w:r>
            <w:rPr>
              <w:rStyle w:val="PageNumber"/>
              <w:rFonts w:cs="Arial"/>
              <w:sz w:val="16"/>
            </w:rPr>
            <w:t xml:space="preserve"> of </w:t>
          </w:r>
          <w:r w:rsidR="006D0AE9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NUMPAGES </w:instrText>
          </w:r>
          <w:r w:rsidR="006D0AE9">
            <w:rPr>
              <w:rStyle w:val="PageNumber"/>
              <w:rFonts w:cs="Arial"/>
              <w:sz w:val="16"/>
            </w:rPr>
            <w:fldChar w:fldCharType="separate"/>
          </w:r>
          <w:r w:rsidR="00CB410B">
            <w:rPr>
              <w:rStyle w:val="PageNumber"/>
              <w:rFonts w:cs="Arial"/>
              <w:noProof/>
              <w:sz w:val="16"/>
            </w:rPr>
            <w:t>11</w:t>
          </w:r>
          <w:r w:rsidR="006D0AE9">
            <w:rPr>
              <w:rStyle w:val="PageNumber"/>
              <w:rFonts w:cs="Arial"/>
              <w:sz w:val="16"/>
            </w:rPr>
            <w:fldChar w:fldCharType="end"/>
          </w:r>
        </w:p>
      </w:tc>
    </w:tr>
  </w:tbl>
  <w:p w:rsidR="00714CD7" w:rsidRDefault="00714C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89C" w:rsidRDefault="00B5289C">
      <w:r>
        <w:separator/>
      </w:r>
    </w:p>
  </w:footnote>
  <w:footnote w:type="continuationSeparator" w:id="0">
    <w:p w:rsidR="00B5289C" w:rsidRDefault="00B52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Borders>
        <w:bottom w:val="single" w:sz="24" w:space="0" w:color="C0C0C0"/>
      </w:tblBorders>
      <w:tblLook w:val="0000"/>
    </w:tblPr>
    <w:tblGrid>
      <w:gridCol w:w="9468"/>
    </w:tblGrid>
    <w:tr w:rsidR="00714CD7">
      <w:tc>
        <w:tcPr>
          <w:tcW w:w="9468" w:type="dxa"/>
        </w:tcPr>
        <w:p w:rsidR="00714CD7" w:rsidRDefault="004C6D8A">
          <w:pPr>
            <w:jc w:val="right"/>
            <w:rPr>
              <w:rFonts w:cs="Arial"/>
              <w:iCs/>
              <w:sz w:val="16"/>
            </w:rPr>
          </w:pPr>
          <w:r>
            <w:rPr>
              <w:rFonts w:cs="Arial"/>
              <w:iCs/>
              <w:sz w:val="16"/>
            </w:rPr>
            <w:t xml:space="preserve">CA00681T: Ketza Project Processing Notes – Line </w:t>
          </w:r>
          <w:r w:rsidR="007B183B">
            <w:rPr>
              <w:rFonts w:cs="Arial"/>
              <w:iCs/>
              <w:sz w:val="16"/>
            </w:rPr>
            <w:t>60</w:t>
          </w:r>
          <w:r>
            <w:rPr>
              <w:rFonts w:cs="Arial"/>
              <w:iCs/>
              <w:sz w:val="16"/>
            </w:rPr>
            <w:t xml:space="preserve">0N </w:t>
          </w:r>
        </w:p>
        <w:p w:rsidR="00714CD7" w:rsidRDefault="004C6D8A">
          <w:pPr>
            <w:jc w:val="right"/>
            <w:rPr>
              <w:rFonts w:cs="Arial"/>
              <w:iCs/>
              <w:sz w:val="16"/>
            </w:rPr>
          </w:pPr>
          <w:r>
            <w:rPr>
              <w:rFonts w:cs="Arial"/>
              <w:iCs/>
              <w:sz w:val="16"/>
            </w:rPr>
            <w:t>Section 2 - IP</w:t>
          </w:r>
        </w:p>
        <w:p w:rsidR="00714CD7" w:rsidRDefault="004C6D8A" w:rsidP="007B183B">
          <w:pPr>
            <w:jc w:val="right"/>
            <w:rPr>
              <w:rFonts w:cs="Arial"/>
              <w:i/>
              <w:color w:val="000000"/>
              <w:sz w:val="16"/>
            </w:rPr>
          </w:pPr>
          <w:r>
            <w:rPr>
              <w:rFonts w:cs="Arial"/>
              <w:iCs/>
              <w:sz w:val="16"/>
            </w:rPr>
            <w:t xml:space="preserve">Acquired: August </w:t>
          </w:r>
          <w:r w:rsidR="007B183B">
            <w:rPr>
              <w:rFonts w:cs="Arial"/>
              <w:iCs/>
              <w:sz w:val="16"/>
            </w:rPr>
            <w:t>14-15</w:t>
          </w:r>
          <w:r>
            <w:rPr>
              <w:rFonts w:cs="Arial"/>
              <w:iCs/>
              <w:sz w:val="16"/>
            </w:rPr>
            <w:t>, 2009</w:t>
          </w:r>
        </w:p>
      </w:tc>
    </w:tr>
  </w:tbl>
  <w:p w:rsidR="00714CD7" w:rsidRDefault="00714C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0D8"/>
    <w:multiLevelType w:val="hybridMultilevel"/>
    <w:tmpl w:val="4D2057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5444F"/>
    <w:multiLevelType w:val="hybridMultilevel"/>
    <w:tmpl w:val="B87290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91625"/>
    <w:multiLevelType w:val="hybridMultilevel"/>
    <w:tmpl w:val="96604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E13236"/>
    <w:multiLevelType w:val="multilevel"/>
    <w:tmpl w:val="60BC73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13145F0"/>
    <w:multiLevelType w:val="multilevel"/>
    <w:tmpl w:val="C3A62D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5">
    <w:nsid w:val="122711B4"/>
    <w:multiLevelType w:val="multilevel"/>
    <w:tmpl w:val="A9F0D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F7174C"/>
    <w:multiLevelType w:val="multilevel"/>
    <w:tmpl w:val="C04237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1BE2D5E"/>
    <w:multiLevelType w:val="multilevel"/>
    <w:tmpl w:val="9550A1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8">
    <w:nsid w:val="28353C6B"/>
    <w:multiLevelType w:val="hybridMultilevel"/>
    <w:tmpl w:val="393C11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E91C9D"/>
    <w:multiLevelType w:val="hybridMultilevel"/>
    <w:tmpl w:val="E416DFB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636AE0"/>
    <w:multiLevelType w:val="hybridMultilevel"/>
    <w:tmpl w:val="D81EB5B0"/>
    <w:lvl w:ilvl="0" w:tplc="AB6CEA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6786180"/>
    <w:multiLevelType w:val="hybridMultilevel"/>
    <w:tmpl w:val="62D60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B026CC"/>
    <w:multiLevelType w:val="hybridMultilevel"/>
    <w:tmpl w:val="31503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C9645E"/>
    <w:multiLevelType w:val="multilevel"/>
    <w:tmpl w:val="917A6976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D081649"/>
    <w:multiLevelType w:val="multilevel"/>
    <w:tmpl w:val="06008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5">
    <w:nsid w:val="3E516E92"/>
    <w:multiLevelType w:val="hybridMultilevel"/>
    <w:tmpl w:val="299E09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36202F"/>
    <w:multiLevelType w:val="hybridMultilevel"/>
    <w:tmpl w:val="C3FC17E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C7E376B"/>
    <w:multiLevelType w:val="hybridMultilevel"/>
    <w:tmpl w:val="79D0A4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A872A0"/>
    <w:multiLevelType w:val="hybridMultilevel"/>
    <w:tmpl w:val="53EAA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021F5"/>
    <w:multiLevelType w:val="multilevel"/>
    <w:tmpl w:val="DA4C3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0">
    <w:nsid w:val="567052FA"/>
    <w:multiLevelType w:val="multilevel"/>
    <w:tmpl w:val="85FEF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1">
    <w:nsid w:val="5FFC084D"/>
    <w:multiLevelType w:val="hybridMultilevel"/>
    <w:tmpl w:val="70BC58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3D7816"/>
    <w:multiLevelType w:val="hybridMultilevel"/>
    <w:tmpl w:val="82B861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7F5EDC"/>
    <w:multiLevelType w:val="hybridMultilevel"/>
    <w:tmpl w:val="D200D9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084E71"/>
    <w:multiLevelType w:val="multilevel"/>
    <w:tmpl w:val="1B5E4DC2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EEF1C7A"/>
    <w:multiLevelType w:val="multilevel"/>
    <w:tmpl w:val="60BC73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294774C"/>
    <w:multiLevelType w:val="multilevel"/>
    <w:tmpl w:val="A6A0C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7">
    <w:nsid w:val="787C7980"/>
    <w:multiLevelType w:val="hybridMultilevel"/>
    <w:tmpl w:val="730C0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345516"/>
    <w:multiLevelType w:val="multilevel"/>
    <w:tmpl w:val="75EA126C"/>
    <w:lvl w:ilvl="0">
      <w:start w:val="2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7"/>
  </w:num>
  <w:num w:numId="4">
    <w:abstractNumId w:val="14"/>
  </w:num>
  <w:num w:numId="5">
    <w:abstractNumId w:val="0"/>
  </w:num>
  <w:num w:numId="6">
    <w:abstractNumId w:val="4"/>
  </w:num>
  <w:num w:numId="7">
    <w:abstractNumId w:val="26"/>
  </w:num>
  <w:num w:numId="8">
    <w:abstractNumId w:val="19"/>
  </w:num>
  <w:num w:numId="9">
    <w:abstractNumId w:val="11"/>
  </w:num>
  <w:num w:numId="10">
    <w:abstractNumId w:val="15"/>
  </w:num>
  <w:num w:numId="11">
    <w:abstractNumId w:val="28"/>
  </w:num>
  <w:num w:numId="12">
    <w:abstractNumId w:val="3"/>
  </w:num>
  <w:num w:numId="13">
    <w:abstractNumId w:val="25"/>
  </w:num>
  <w:num w:numId="14">
    <w:abstractNumId w:val="13"/>
  </w:num>
  <w:num w:numId="15">
    <w:abstractNumId w:val="24"/>
  </w:num>
  <w:num w:numId="16">
    <w:abstractNumId w:val="6"/>
  </w:num>
  <w:num w:numId="17">
    <w:abstractNumId w:val="16"/>
  </w:num>
  <w:num w:numId="18">
    <w:abstractNumId w:val="18"/>
  </w:num>
  <w:num w:numId="19">
    <w:abstractNumId w:val="27"/>
  </w:num>
  <w:num w:numId="20">
    <w:abstractNumId w:val="2"/>
  </w:num>
  <w:num w:numId="21">
    <w:abstractNumId w:val="8"/>
  </w:num>
  <w:num w:numId="22">
    <w:abstractNumId w:val="5"/>
  </w:num>
  <w:num w:numId="23">
    <w:abstractNumId w:val="17"/>
  </w:num>
  <w:num w:numId="24">
    <w:abstractNumId w:val="23"/>
  </w:num>
  <w:num w:numId="25">
    <w:abstractNumId w:val="9"/>
  </w:num>
  <w:num w:numId="26">
    <w:abstractNumId w:val="21"/>
  </w:num>
  <w:num w:numId="27">
    <w:abstractNumId w:val="22"/>
  </w:num>
  <w:num w:numId="28">
    <w:abstractNumId w:val="1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692D"/>
    <w:rsid w:val="001F5AFF"/>
    <w:rsid w:val="00222EF1"/>
    <w:rsid w:val="0025385F"/>
    <w:rsid w:val="004C6D8A"/>
    <w:rsid w:val="004F3741"/>
    <w:rsid w:val="00500179"/>
    <w:rsid w:val="005806A1"/>
    <w:rsid w:val="00650AD6"/>
    <w:rsid w:val="006D0AE9"/>
    <w:rsid w:val="00714CD7"/>
    <w:rsid w:val="007A4B2A"/>
    <w:rsid w:val="007B183B"/>
    <w:rsid w:val="0087181E"/>
    <w:rsid w:val="00874722"/>
    <w:rsid w:val="00934DB1"/>
    <w:rsid w:val="0093692D"/>
    <w:rsid w:val="0096537F"/>
    <w:rsid w:val="00A07730"/>
    <w:rsid w:val="00A733B3"/>
    <w:rsid w:val="00B5289C"/>
    <w:rsid w:val="00BC5D3C"/>
    <w:rsid w:val="00BD1378"/>
    <w:rsid w:val="00CB410B"/>
    <w:rsid w:val="00D022CF"/>
    <w:rsid w:val="00D27A8A"/>
    <w:rsid w:val="00E93D08"/>
    <w:rsid w:val="00EB0109"/>
    <w:rsid w:val="00EC1ED6"/>
    <w:rsid w:val="00F34C11"/>
    <w:rsid w:val="00F61DEF"/>
    <w:rsid w:val="00F769D2"/>
    <w:rsid w:val="00F9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silver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D7"/>
    <w:rPr>
      <w:rFonts w:ascii="Arial" w:hAnsi="Arial"/>
      <w:szCs w:val="24"/>
      <w:lang w:val="en-CA"/>
    </w:rPr>
  </w:style>
  <w:style w:type="paragraph" w:styleId="Heading1">
    <w:name w:val="heading 1"/>
    <w:basedOn w:val="Normal"/>
    <w:next w:val="Normal"/>
    <w:qFormat/>
    <w:rsid w:val="00714CD7"/>
    <w:pPr>
      <w:keepNext/>
      <w:numPr>
        <w:numId w:val="11"/>
      </w:numPr>
      <w:outlineLvl w:val="0"/>
    </w:pPr>
    <w:rPr>
      <w:b/>
      <w:sz w:val="28"/>
      <w:szCs w:val="28"/>
      <w:lang w:val="en-US"/>
    </w:rPr>
  </w:style>
  <w:style w:type="paragraph" w:styleId="Heading2">
    <w:name w:val="heading 2"/>
    <w:basedOn w:val="Normal"/>
    <w:next w:val="Normal"/>
    <w:autoRedefine/>
    <w:qFormat/>
    <w:rsid w:val="00714CD7"/>
    <w:pPr>
      <w:keepNext/>
      <w:numPr>
        <w:ilvl w:val="1"/>
        <w:numId w:val="11"/>
      </w:numPr>
      <w:spacing w:after="60"/>
      <w:ind w:left="578" w:hanging="578"/>
      <w:outlineLvl w:val="1"/>
    </w:pPr>
    <w:rPr>
      <w:rFonts w:cs="Arial"/>
      <w:b/>
      <w:bCs/>
      <w:i/>
      <w:iCs/>
      <w:sz w:val="24"/>
      <w:lang w:val="en-US"/>
    </w:rPr>
  </w:style>
  <w:style w:type="paragraph" w:styleId="Heading3">
    <w:name w:val="heading 3"/>
    <w:basedOn w:val="Normal"/>
    <w:next w:val="Normal"/>
    <w:qFormat/>
    <w:rsid w:val="00714CD7"/>
    <w:pPr>
      <w:keepNext/>
      <w:numPr>
        <w:ilvl w:val="2"/>
        <w:numId w:val="11"/>
      </w:numPr>
      <w:spacing w:before="240" w:after="60"/>
      <w:outlineLvl w:val="2"/>
    </w:pPr>
    <w:rPr>
      <w:rFonts w:cs="Arial"/>
      <w:b/>
      <w:bCs/>
      <w:szCs w:val="26"/>
      <w:lang w:val="en-US"/>
    </w:rPr>
  </w:style>
  <w:style w:type="paragraph" w:styleId="Heading4">
    <w:name w:val="heading 4"/>
    <w:basedOn w:val="Normal"/>
    <w:next w:val="Normal"/>
    <w:qFormat/>
    <w:rsid w:val="00714CD7"/>
    <w:pPr>
      <w:keepNext/>
      <w:numPr>
        <w:ilvl w:val="3"/>
        <w:numId w:val="11"/>
      </w:numPr>
      <w:jc w:val="center"/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qFormat/>
    <w:rsid w:val="00714CD7"/>
    <w:pPr>
      <w:keepNext/>
      <w:numPr>
        <w:ilvl w:val="4"/>
        <w:numId w:val="11"/>
      </w:numPr>
      <w:outlineLvl w:val="4"/>
    </w:pPr>
    <w:rPr>
      <w:rFonts w:cs="Arial"/>
      <w:u w:val="single"/>
      <w:lang w:val="en-US"/>
    </w:rPr>
  </w:style>
  <w:style w:type="paragraph" w:styleId="Heading6">
    <w:name w:val="heading 6"/>
    <w:basedOn w:val="Normal"/>
    <w:next w:val="Normal"/>
    <w:qFormat/>
    <w:rsid w:val="00714CD7"/>
    <w:pPr>
      <w:keepNext/>
      <w:numPr>
        <w:ilvl w:val="5"/>
        <w:numId w:val="11"/>
      </w:numPr>
      <w:outlineLvl w:val="5"/>
    </w:pPr>
    <w:rPr>
      <w:rFonts w:cs="Arial"/>
      <w:b/>
      <w:lang w:val="en-US"/>
    </w:rPr>
  </w:style>
  <w:style w:type="paragraph" w:styleId="Heading7">
    <w:name w:val="heading 7"/>
    <w:basedOn w:val="Normal"/>
    <w:next w:val="Normal"/>
    <w:qFormat/>
    <w:rsid w:val="00714CD7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14CD7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14CD7"/>
    <w:pPr>
      <w:numPr>
        <w:ilvl w:val="8"/>
        <w:numId w:val="1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14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14C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714CD7"/>
  </w:style>
  <w:style w:type="paragraph" w:styleId="Title">
    <w:name w:val="Title"/>
    <w:basedOn w:val="Normal"/>
    <w:qFormat/>
    <w:rsid w:val="00714CD7"/>
    <w:pPr>
      <w:jc w:val="center"/>
    </w:pPr>
    <w:rPr>
      <w:rFonts w:cs="Arial"/>
      <w:b/>
      <w:bCs/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714CD7"/>
    <w:pPr>
      <w:spacing w:before="120" w:after="120"/>
    </w:pPr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85F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11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Problems:</vt:lpstr>
    </vt:vector>
  </TitlesOfParts>
  <Company>Quantec Geoscience</Company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Problems:</dc:title>
  <dc:subject/>
  <dc:creator>hungry</dc:creator>
  <cp:keywords/>
  <dc:description/>
  <cp:lastModifiedBy>Interp Laptop</cp:lastModifiedBy>
  <cp:revision>6</cp:revision>
  <cp:lastPrinted>2006-11-24T07:30:00Z</cp:lastPrinted>
  <dcterms:created xsi:type="dcterms:W3CDTF">2009-08-14T06:30:00Z</dcterms:created>
  <dcterms:modified xsi:type="dcterms:W3CDTF">2009-08-16T04:23:00Z</dcterms:modified>
</cp:coreProperties>
</file>